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63" w:rsidRPr="00166F63" w:rsidRDefault="00166F63" w:rsidP="00166F63">
      <w:pPr>
        <w:jc w:val="center"/>
        <w:rPr>
          <w:rFonts w:ascii="方正小标宋简体" w:eastAsia="方正小标宋简体" w:hAnsi="方正小标宋简体" w:cs="方正小标宋简体"/>
          <w:sz w:val="44"/>
          <w:szCs w:val="44"/>
        </w:rPr>
      </w:pPr>
      <w:r w:rsidRPr="00166F63">
        <w:rPr>
          <w:rFonts w:ascii="方正小标宋简体" w:eastAsia="方正小标宋简体" w:hAnsi="方正小标宋简体" w:cs="方正小标宋简体" w:hint="eastAsia"/>
          <w:sz w:val="44"/>
          <w:szCs w:val="44"/>
        </w:rPr>
        <w:t>福建省肿瘤医院采购项目综合需求调研</w:t>
      </w:r>
      <w:bookmarkStart w:id="0" w:name="_Toc320797677"/>
      <w:bookmarkStart w:id="1" w:name="_Toc16547"/>
      <w:bookmarkStart w:id="2" w:name="_Toc321661071"/>
      <w:bookmarkStart w:id="3" w:name="_Toc363484691"/>
      <w:bookmarkStart w:id="4" w:name="_Toc321661070"/>
    </w:p>
    <w:p w:rsidR="00166F63" w:rsidRPr="00166F63" w:rsidRDefault="00166F63" w:rsidP="00166F63">
      <w:pPr>
        <w:overflowPunct w:val="0"/>
        <w:autoSpaceDE w:val="0"/>
        <w:autoSpaceDN w:val="0"/>
        <w:adjustRightInd w:val="0"/>
        <w:jc w:val="center"/>
        <w:textAlignment w:val="baseline"/>
        <w:rPr>
          <w:rFonts w:asciiTheme="minorHAnsi" w:eastAsia="仿宋_GB2312" w:hAnsiTheme="minorHAnsi" w:cstheme="minorBidi"/>
          <w:kern w:val="28"/>
          <w:sz w:val="24"/>
          <w:szCs w:val="20"/>
        </w:rPr>
      </w:pPr>
      <w:r w:rsidRPr="00166F63">
        <w:rPr>
          <w:rFonts w:ascii="仿宋_GB2312" w:eastAsia="仿宋_GB2312" w:hAnsi="仿宋_GB2312" w:cs="仿宋_GB2312" w:hint="eastAsia"/>
          <w:kern w:val="28"/>
          <w:sz w:val="28"/>
          <w:szCs w:val="28"/>
        </w:rPr>
        <w:t>（设备科）</w:t>
      </w:r>
    </w:p>
    <w:p w:rsidR="00166F63" w:rsidRPr="00077212" w:rsidRDefault="00166F63" w:rsidP="009F0DB2">
      <w:pPr>
        <w:spacing w:beforeLines="50"/>
        <w:jc w:val="center"/>
        <w:outlineLvl w:val="0"/>
        <w:rPr>
          <w:rFonts w:ascii="黑体" w:eastAsia="黑体" w:hAnsi="黑体" w:cs="黑体"/>
          <w:bCs/>
          <w:sz w:val="32"/>
          <w:szCs w:val="32"/>
        </w:rPr>
      </w:pPr>
      <w:r w:rsidRPr="00166F63">
        <w:rPr>
          <w:rFonts w:ascii="黑体" w:eastAsia="黑体" w:hAnsi="黑体" w:cs="黑体" w:hint="eastAsia"/>
          <w:bCs/>
          <w:sz w:val="32"/>
          <w:szCs w:val="32"/>
        </w:rPr>
        <w:t>第一部分 须知前附表</w:t>
      </w:r>
      <w:bookmarkEnd w:id="0"/>
      <w:bookmarkEnd w:id="1"/>
      <w:bookmarkEnd w:id="2"/>
      <w:bookmarkEnd w:id="3"/>
      <w:bookmarkEnd w:id="4"/>
    </w:p>
    <w:tbl>
      <w:tblPr>
        <w:tblW w:w="87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7781"/>
      </w:tblGrid>
      <w:tr w:rsidR="00166F63" w:rsidRPr="00166F63" w:rsidTr="00F35FDC">
        <w:trPr>
          <w:trHeight w:hRule="exact" w:val="549"/>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序号</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主      要       内       容</w:t>
            </w:r>
          </w:p>
        </w:tc>
      </w:tr>
      <w:tr w:rsidR="00166F63" w:rsidRPr="00166F63" w:rsidTr="00F35FDC">
        <w:trPr>
          <w:trHeight w:hRule="exact" w:val="1129"/>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1</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D109EC">
            <w:pPr>
              <w:widowControl/>
              <w:spacing w:after="150" w:line="400" w:lineRule="exact"/>
              <w:jc w:val="left"/>
              <w:outlineLvl w:val="1"/>
              <w:rPr>
                <w:rFonts w:ascii="仿宋_GB2312" w:eastAsia="仿宋_GB2312" w:hAnsi="仿宋_GB2312" w:cs="仿宋_GB2312"/>
                <w:b/>
                <w:bCs/>
                <w:color w:val="000000"/>
                <w:kern w:val="0"/>
                <w:sz w:val="32"/>
                <w:szCs w:val="32"/>
              </w:rPr>
            </w:pPr>
            <w:r w:rsidRPr="00166F63">
              <w:rPr>
                <w:rFonts w:ascii="仿宋_GB2312" w:eastAsia="仿宋_GB2312" w:hAnsi="仿宋_GB2312" w:cs="仿宋_GB2312"/>
                <w:b/>
                <w:bCs/>
                <w:kern w:val="0"/>
                <w:sz w:val="32"/>
                <w:szCs w:val="32"/>
              </w:rPr>
              <w:t>项目名称：</w:t>
            </w:r>
            <w:r w:rsidR="00D109EC" w:rsidRPr="00D109EC">
              <w:rPr>
                <w:rFonts w:ascii="仿宋_GB2312" w:eastAsia="仿宋_GB2312" w:hint="eastAsia"/>
                <w:bCs/>
                <w:sz w:val="32"/>
                <w:szCs w:val="32"/>
              </w:rPr>
              <w:t>加速器（放疗1</w:t>
            </w:r>
            <w:r w:rsidR="00D109EC">
              <w:rPr>
                <w:rFonts w:ascii="仿宋_GB2312" w:eastAsia="仿宋_GB2312" w:hint="eastAsia"/>
                <w:bCs/>
                <w:sz w:val="32"/>
                <w:szCs w:val="32"/>
              </w:rPr>
              <w:t>号机）及其</w:t>
            </w:r>
            <w:r w:rsidR="00D109EC" w:rsidRPr="00D109EC">
              <w:rPr>
                <w:rFonts w:ascii="仿宋_GB2312" w:eastAsia="仿宋_GB2312" w:hint="eastAsia"/>
                <w:bCs/>
                <w:sz w:val="32"/>
                <w:szCs w:val="32"/>
              </w:rPr>
              <w:t>配套设备维保</w:t>
            </w:r>
            <w:r w:rsidR="0031621B">
              <w:rPr>
                <w:rFonts w:ascii="仿宋_GB2312" w:eastAsia="仿宋_GB2312" w:hint="eastAsia"/>
                <w:bCs/>
                <w:sz w:val="32"/>
                <w:szCs w:val="32"/>
              </w:rPr>
              <w:t>服务</w:t>
            </w:r>
            <w:r w:rsidR="00586186" w:rsidRPr="00586186">
              <w:rPr>
                <w:rFonts w:ascii="仿宋_GB2312" w:eastAsia="仿宋_GB2312" w:hint="eastAsia"/>
                <w:bCs/>
                <w:sz w:val="32"/>
                <w:szCs w:val="32"/>
              </w:rPr>
              <w:t>项目</w:t>
            </w:r>
            <w:r w:rsidR="00DD62BC" w:rsidRPr="00DD62BC">
              <w:rPr>
                <w:rFonts w:ascii="仿宋_GB2312" w:eastAsia="仿宋_GB2312" w:hint="eastAsia"/>
                <w:bCs/>
                <w:sz w:val="32"/>
                <w:szCs w:val="32"/>
              </w:rPr>
              <w:t>综合调研公告</w:t>
            </w:r>
          </w:p>
        </w:tc>
      </w:tr>
      <w:tr w:rsidR="00166F63" w:rsidRPr="00166F63" w:rsidTr="00F35FDC">
        <w:trPr>
          <w:trHeight w:hRule="exact" w:val="2433"/>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2</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204729" w:rsidRDefault="00166F63" w:rsidP="00166F63">
            <w:pPr>
              <w:spacing w:before="150" w:line="560" w:lineRule="exact"/>
              <w:rPr>
                <w:rFonts w:ascii="仿宋_GB2312" w:eastAsia="仿宋_GB2312" w:hAnsi="仿宋_GB2312" w:cs="仿宋_GB2312"/>
                <w:kern w:val="0"/>
                <w:sz w:val="32"/>
                <w:szCs w:val="32"/>
              </w:rPr>
            </w:pPr>
            <w:r w:rsidRPr="00166F63">
              <w:rPr>
                <w:rFonts w:ascii="仿宋_GB2312" w:eastAsia="仿宋_GB2312" w:hAnsi="仿宋_GB2312" w:cs="仿宋_GB2312" w:hint="eastAsia"/>
                <w:color w:val="000000"/>
                <w:kern w:val="0"/>
                <w:sz w:val="32"/>
                <w:szCs w:val="32"/>
              </w:rPr>
              <w:t>调研报名时间：</w:t>
            </w:r>
            <w:r w:rsidRPr="00204729">
              <w:rPr>
                <w:rFonts w:ascii="仿宋_GB2312" w:eastAsia="仿宋_GB2312" w:hAnsi="仿宋_GB2312" w:cs="仿宋_GB2312" w:hint="eastAsia"/>
                <w:kern w:val="0"/>
                <w:sz w:val="32"/>
                <w:szCs w:val="32"/>
                <w:u w:val="single"/>
              </w:rPr>
              <w:t>202</w:t>
            </w:r>
            <w:r w:rsidR="001C0C4D">
              <w:rPr>
                <w:rFonts w:ascii="仿宋_GB2312" w:eastAsia="仿宋_GB2312" w:hAnsi="仿宋_GB2312" w:cs="仿宋_GB2312" w:hint="eastAsia"/>
                <w:kern w:val="0"/>
                <w:sz w:val="32"/>
                <w:szCs w:val="32"/>
                <w:u w:val="single"/>
              </w:rPr>
              <w:t>6</w:t>
            </w:r>
            <w:r w:rsidRPr="00204729">
              <w:rPr>
                <w:rFonts w:ascii="仿宋_GB2312" w:eastAsia="仿宋_GB2312" w:hAnsi="仿宋_GB2312" w:cs="仿宋_GB2312" w:hint="eastAsia"/>
                <w:kern w:val="0"/>
                <w:sz w:val="32"/>
                <w:szCs w:val="32"/>
                <w:u w:val="single"/>
              </w:rPr>
              <w:t>年</w:t>
            </w:r>
            <w:r w:rsidR="00D109EC">
              <w:rPr>
                <w:rFonts w:ascii="仿宋_GB2312" w:eastAsia="仿宋_GB2312" w:hAnsi="仿宋_GB2312" w:cs="仿宋_GB2312" w:hint="eastAsia"/>
                <w:kern w:val="0"/>
                <w:sz w:val="32"/>
                <w:szCs w:val="32"/>
                <w:u w:val="single"/>
              </w:rPr>
              <w:t>9</w:t>
            </w:r>
            <w:r w:rsidRPr="00204729">
              <w:rPr>
                <w:rFonts w:ascii="仿宋_GB2312" w:eastAsia="仿宋_GB2312" w:hAnsi="仿宋_GB2312" w:cs="仿宋_GB2312" w:hint="eastAsia"/>
                <w:kern w:val="0"/>
                <w:sz w:val="32"/>
                <w:szCs w:val="32"/>
                <w:u w:val="single"/>
              </w:rPr>
              <w:t>月</w:t>
            </w:r>
            <w:r w:rsidR="00D109EC">
              <w:rPr>
                <w:rFonts w:ascii="仿宋_GB2312" w:eastAsia="仿宋_GB2312" w:hAnsi="仿宋_GB2312" w:cs="仿宋_GB2312" w:hint="eastAsia"/>
                <w:kern w:val="0"/>
                <w:sz w:val="32"/>
                <w:szCs w:val="32"/>
                <w:u w:val="single"/>
              </w:rPr>
              <w:t>16</w:t>
            </w:r>
            <w:r w:rsidRPr="00204729">
              <w:rPr>
                <w:rFonts w:ascii="仿宋_GB2312" w:eastAsia="仿宋_GB2312" w:hAnsi="仿宋_GB2312" w:cs="仿宋_GB2312" w:hint="eastAsia"/>
                <w:kern w:val="0"/>
                <w:sz w:val="32"/>
                <w:szCs w:val="32"/>
                <w:u w:val="single"/>
              </w:rPr>
              <w:t>日至</w:t>
            </w:r>
            <w:r w:rsidR="00D109EC">
              <w:rPr>
                <w:rFonts w:ascii="仿宋_GB2312" w:eastAsia="仿宋_GB2312" w:hAnsi="仿宋_GB2312" w:cs="仿宋_GB2312" w:hint="eastAsia"/>
                <w:kern w:val="0"/>
                <w:sz w:val="32"/>
                <w:szCs w:val="32"/>
                <w:u w:val="single"/>
              </w:rPr>
              <w:t>9</w:t>
            </w:r>
            <w:r w:rsidRPr="00204729">
              <w:rPr>
                <w:rFonts w:ascii="仿宋_GB2312" w:eastAsia="仿宋_GB2312" w:hAnsi="仿宋_GB2312" w:cs="仿宋_GB2312" w:hint="eastAsia"/>
                <w:kern w:val="0"/>
                <w:sz w:val="32"/>
                <w:szCs w:val="32"/>
                <w:u w:val="single"/>
              </w:rPr>
              <w:t>月</w:t>
            </w:r>
            <w:r w:rsidR="00D109EC">
              <w:rPr>
                <w:rFonts w:ascii="仿宋_GB2312" w:eastAsia="仿宋_GB2312" w:hAnsi="仿宋_GB2312" w:cs="仿宋_GB2312" w:hint="eastAsia"/>
                <w:kern w:val="0"/>
                <w:sz w:val="32"/>
                <w:szCs w:val="32"/>
                <w:u w:val="single"/>
              </w:rPr>
              <w:t>22</w:t>
            </w:r>
            <w:r w:rsidRPr="00204729">
              <w:rPr>
                <w:rFonts w:ascii="仿宋_GB2312" w:eastAsia="仿宋_GB2312" w:hAnsi="仿宋_GB2312" w:cs="仿宋_GB2312" w:hint="eastAsia"/>
                <w:kern w:val="0"/>
                <w:sz w:val="32"/>
                <w:szCs w:val="32"/>
                <w:u w:val="single"/>
              </w:rPr>
              <w:t>日</w:t>
            </w:r>
            <w:r w:rsidRPr="00204729">
              <w:rPr>
                <w:rFonts w:ascii="仿宋_GB2312" w:eastAsia="仿宋_GB2312" w:hAnsi="仿宋_GB2312" w:cs="仿宋_GB2312" w:hint="eastAsia"/>
                <w:spacing w:val="-8"/>
                <w:kern w:val="0"/>
                <w:sz w:val="32"/>
                <w:szCs w:val="32"/>
                <w:shd w:val="clear" w:color="auto" w:fill="FFFFFF"/>
              </w:rPr>
              <w:t>(节假日除外)8：00-12：00或14：</w:t>
            </w:r>
            <w:r w:rsidR="00204729" w:rsidRPr="00204729">
              <w:rPr>
                <w:rFonts w:ascii="仿宋_GB2312" w:eastAsia="仿宋_GB2312" w:hAnsi="仿宋_GB2312" w:cs="仿宋_GB2312" w:hint="eastAsia"/>
                <w:spacing w:val="-8"/>
                <w:kern w:val="0"/>
                <w:sz w:val="32"/>
                <w:szCs w:val="32"/>
                <w:shd w:val="clear" w:color="auto" w:fill="FFFFFF"/>
              </w:rPr>
              <w:t>0</w:t>
            </w:r>
            <w:r w:rsidRPr="00204729">
              <w:rPr>
                <w:rFonts w:ascii="仿宋_GB2312" w:eastAsia="仿宋_GB2312" w:hAnsi="仿宋_GB2312" w:cs="仿宋_GB2312" w:hint="eastAsia"/>
                <w:spacing w:val="-8"/>
                <w:kern w:val="0"/>
                <w:sz w:val="32"/>
                <w:szCs w:val="32"/>
                <w:shd w:val="clear" w:color="auto" w:fill="FFFFFF"/>
              </w:rPr>
              <w:t>0-17：</w:t>
            </w:r>
            <w:r w:rsidR="00723ACC">
              <w:rPr>
                <w:rFonts w:ascii="仿宋_GB2312" w:eastAsia="仿宋_GB2312" w:hAnsi="仿宋_GB2312" w:cs="仿宋_GB2312" w:hint="eastAsia"/>
                <w:spacing w:val="-8"/>
                <w:kern w:val="0"/>
                <w:sz w:val="32"/>
                <w:szCs w:val="32"/>
                <w:shd w:val="clear" w:color="auto" w:fill="FFFFFF"/>
              </w:rPr>
              <w:t>0</w:t>
            </w:r>
            <w:r w:rsidRPr="00204729">
              <w:rPr>
                <w:rFonts w:ascii="仿宋_GB2312" w:eastAsia="仿宋_GB2312" w:hAnsi="仿宋_GB2312" w:cs="仿宋_GB2312" w:hint="eastAsia"/>
                <w:spacing w:val="-8"/>
                <w:kern w:val="0"/>
                <w:sz w:val="32"/>
                <w:szCs w:val="32"/>
                <w:shd w:val="clear" w:color="auto" w:fill="FFFFFF"/>
              </w:rPr>
              <w:t>0(北京时间）</w:t>
            </w:r>
          </w:p>
          <w:p w:rsidR="00166F63" w:rsidRPr="00806007" w:rsidRDefault="00166F63" w:rsidP="00166F63">
            <w:pPr>
              <w:spacing w:line="360" w:lineRule="auto"/>
              <w:rPr>
                <w:rFonts w:asciiTheme="minorHAnsi" w:eastAsia="仿宋_GB2312" w:hAnsiTheme="minorHAnsi" w:cs="仿宋_GB2312"/>
                <w:kern w:val="0"/>
                <w:sz w:val="32"/>
                <w:szCs w:val="32"/>
                <w:u w:val="single"/>
              </w:rPr>
            </w:pPr>
            <w:r w:rsidRPr="00204729">
              <w:rPr>
                <w:rFonts w:ascii="仿宋_GB2312" w:eastAsia="仿宋_GB2312" w:hAnsi="仿宋_GB2312" w:cs="仿宋_GB2312" w:hint="eastAsia"/>
                <w:kern w:val="0"/>
                <w:sz w:val="32"/>
                <w:szCs w:val="32"/>
              </w:rPr>
              <w:t>调研会时间：</w:t>
            </w:r>
            <w:r w:rsidRPr="00204729">
              <w:rPr>
                <w:rFonts w:asciiTheme="minorHAnsi" w:eastAsia="仿宋_GB2312" w:hAnsiTheme="minorHAnsi" w:cs="仿宋_GB2312"/>
                <w:kern w:val="0"/>
                <w:sz w:val="32"/>
                <w:szCs w:val="32"/>
                <w:u w:val="single"/>
              </w:rPr>
              <w:t>202</w:t>
            </w:r>
            <w:r w:rsidR="001C0C4D">
              <w:rPr>
                <w:rFonts w:asciiTheme="minorHAnsi" w:eastAsia="仿宋_GB2312" w:hAnsiTheme="minorHAnsi" w:cs="仿宋_GB2312" w:hint="eastAsia"/>
                <w:kern w:val="0"/>
                <w:sz w:val="32"/>
                <w:szCs w:val="32"/>
                <w:u w:val="single"/>
              </w:rPr>
              <w:t>6</w:t>
            </w:r>
            <w:r w:rsidRPr="00204729">
              <w:rPr>
                <w:rFonts w:asciiTheme="minorHAnsi" w:eastAsia="仿宋_GB2312" w:hAnsiTheme="minorHAnsi" w:cs="仿宋_GB2312" w:hint="eastAsia"/>
                <w:kern w:val="0"/>
                <w:sz w:val="32"/>
                <w:szCs w:val="32"/>
                <w:u w:val="single"/>
              </w:rPr>
              <w:t>年</w:t>
            </w:r>
            <w:r w:rsidR="00D109EC">
              <w:rPr>
                <w:rFonts w:asciiTheme="minorHAnsi" w:eastAsia="仿宋_GB2312" w:hAnsiTheme="minorHAnsi" w:cs="仿宋_GB2312" w:hint="eastAsia"/>
                <w:kern w:val="0"/>
                <w:sz w:val="32"/>
                <w:szCs w:val="32"/>
                <w:u w:val="single"/>
              </w:rPr>
              <w:t>9</w:t>
            </w:r>
            <w:r w:rsidRPr="00204729">
              <w:rPr>
                <w:rFonts w:asciiTheme="minorHAnsi" w:eastAsia="仿宋_GB2312" w:hAnsiTheme="minorHAnsi" w:cs="仿宋_GB2312" w:hint="eastAsia"/>
                <w:kern w:val="0"/>
                <w:sz w:val="32"/>
                <w:szCs w:val="32"/>
                <w:u w:val="single"/>
              </w:rPr>
              <w:t>月</w:t>
            </w:r>
            <w:r w:rsidR="00D109EC">
              <w:rPr>
                <w:rFonts w:asciiTheme="minorHAnsi" w:eastAsia="仿宋_GB2312" w:hAnsiTheme="minorHAnsi" w:cs="仿宋_GB2312" w:hint="eastAsia"/>
                <w:kern w:val="0"/>
                <w:sz w:val="32"/>
                <w:szCs w:val="32"/>
                <w:u w:val="single"/>
              </w:rPr>
              <w:t>2</w:t>
            </w:r>
            <w:r w:rsidR="009F0DB2">
              <w:rPr>
                <w:rFonts w:asciiTheme="minorHAnsi" w:eastAsia="仿宋_GB2312" w:hAnsiTheme="minorHAnsi" w:cs="仿宋_GB2312" w:hint="eastAsia"/>
                <w:kern w:val="0"/>
                <w:sz w:val="32"/>
                <w:szCs w:val="32"/>
                <w:u w:val="single"/>
              </w:rPr>
              <w:t>3</w:t>
            </w:r>
            <w:r w:rsidR="006328E3" w:rsidRPr="00204729">
              <w:rPr>
                <w:rFonts w:asciiTheme="minorHAnsi" w:eastAsia="仿宋_GB2312" w:hAnsiTheme="minorHAnsi" w:cs="仿宋_GB2312" w:hint="eastAsia"/>
                <w:kern w:val="0"/>
                <w:sz w:val="32"/>
                <w:szCs w:val="32"/>
                <w:u w:val="single"/>
              </w:rPr>
              <w:t>日</w:t>
            </w:r>
            <w:r w:rsidR="000D278D">
              <w:rPr>
                <w:rFonts w:asciiTheme="minorHAnsi" w:eastAsia="仿宋_GB2312" w:hAnsiTheme="minorHAnsi" w:cs="仿宋_GB2312" w:hint="eastAsia"/>
                <w:kern w:val="0"/>
                <w:sz w:val="32"/>
                <w:szCs w:val="32"/>
                <w:u w:val="single"/>
              </w:rPr>
              <w:t>下</w:t>
            </w:r>
            <w:r w:rsidRPr="00204729">
              <w:rPr>
                <w:rFonts w:asciiTheme="minorHAnsi" w:eastAsia="仿宋_GB2312" w:hAnsiTheme="minorHAnsi" w:cs="仿宋_GB2312" w:hint="eastAsia"/>
                <w:kern w:val="0"/>
                <w:sz w:val="32"/>
                <w:szCs w:val="32"/>
                <w:u w:val="single"/>
              </w:rPr>
              <w:t>午</w:t>
            </w:r>
            <w:r w:rsidR="00806007">
              <w:rPr>
                <w:rFonts w:asciiTheme="minorHAnsi" w:eastAsia="仿宋_GB2312" w:hAnsiTheme="minorHAnsi" w:cs="仿宋_GB2312" w:hint="eastAsia"/>
                <w:kern w:val="0"/>
                <w:sz w:val="32"/>
                <w:szCs w:val="32"/>
                <w:u w:val="single"/>
              </w:rPr>
              <w:t>15</w:t>
            </w:r>
            <w:r w:rsidRPr="00204729">
              <w:rPr>
                <w:rFonts w:asciiTheme="minorHAnsi" w:eastAsia="仿宋_GB2312" w:hAnsiTheme="minorHAnsi" w:cs="仿宋_GB2312" w:hint="eastAsia"/>
                <w:kern w:val="0"/>
                <w:sz w:val="32"/>
                <w:szCs w:val="32"/>
                <w:u w:val="single"/>
              </w:rPr>
              <w:t>点</w:t>
            </w:r>
            <w:r w:rsidR="005B2C69">
              <w:rPr>
                <w:rFonts w:asciiTheme="minorHAnsi" w:eastAsia="仿宋_GB2312" w:hAnsiTheme="minorHAnsi" w:cs="仿宋_GB2312" w:hint="eastAsia"/>
                <w:kern w:val="0"/>
                <w:sz w:val="32"/>
                <w:szCs w:val="32"/>
                <w:u w:val="single"/>
              </w:rPr>
              <w:t xml:space="preserve"> </w:t>
            </w:r>
          </w:p>
          <w:p w:rsidR="00166F63" w:rsidRPr="00166F63" w:rsidRDefault="00166F63" w:rsidP="00166F63">
            <w:pPr>
              <w:spacing w:line="360" w:lineRule="auto"/>
              <w:rPr>
                <w:rFonts w:ascii="仿宋_GB2312" w:eastAsia="仿宋_GB2312" w:hAnsi="仿宋_GB2312" w:cs="仿宋_GB2312"/>
                <w:color w:val="000000"/>
                <w:sz w:val="32"/>
                <w:szCs w:val="32"/>
              </w:rPr>
            </w:pPr>
            <w:r w:rsidRPr="00166F63">
              <w:rPr>
                <w:rFonts w:ascii="仿宋_GB2312" w:eastAsia="仿宋_GB2312" w:hAnsi="仿宋_GB2312" w:cs="仿宋_GB2312" w:hint="eastAsia"/>
                <w:color w:val="000000"/>
                <w:kern w:val="0"/>
                <w:sz w:val="32"/>
                <w:szCs w:val="32"/>
              </w:rPr>
              <w:t>上述时间、地点如有变动，以单位届时通知为准</w:t>
            </w:r>
          </w:p>
        </w:tc>
      </w:tr>
      <w:tr w:rsidR="00166F63" w:rsidRPr="00166F63" w:rsidTr="0088754F">
        <w:trPr>
          <w:trHeight w:hRule="exact" w:val="1433"/>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3</w:t>
            </w:r>
          </w:p>
        </w:tc>
        <w:tc>
          <w:tcPr>
            <w:tcW w:w="7781" w:type="dxa"/>
            <w:tcBorders>
              <w:top w:val="single" w:sz="6" w:space="0" w:color="000000"/>
              <w:left w:val="single" w:sz="6" w:space="0" w:color="000000"/>
              <w:bottom w:val="single" w:sz="6" w:space="0" w:color="000000"/>
              <w:right w:val="single" w:sz="6" w:space="0" w:color="000000"/>
            </w:tcBorders>
            <w:vAlign w:val="center"/>
          </w:tcPr>
          <w:p w:rsidR="00000F6A" w:rsidRPr="00000F6A" w:rsidRDefault="00000F6A" w:rsidP="00000F6A">
            <w:pPr>
              <w:spacing w:line="440" w:lineRule="exact"/>
              <w:rPr>
                <w:rFonts w:ascii="仿宋_GB2312" w:eastAsia="仿宋_GB2312" w:hAnsi="仿宋_GB2312" w:cs="仿宋_GB2312"/>
                <w:sz w:val="32"/>
                <w:szCs w:val="32"/>
              </w:rPr>
            </w:pPr>
            <w:r w:rsidRPr="00000F6A">
              <w:rPr>
                <w:rFonts w:ascii="仿宋_GB2312" w:eastAsia="仿宋_GB2312" w:hAnsi="仿宋_GB2312" w:cs="仿宋_GB2312" w:hint="eastAsia"/>
                <w:sz w:val="32"/>
                <w:szCs w:val="32"/>
              </w:rPr>
              <w:t>有意向参与的按照附件操作要求进行线上报名。</w:t>
            </w:r>
          </w:p>
          <w:p w:rsidR="00000F6A" w:rsidRPr="00000F6A" w:rsidRDefault="00000F6A" w:rsidP="00000F6A">
            <w:pPr>
              <w:spacing w:line="440" w:lineRule="exact"/>
              <w:rPr>
                <w:rFonts w:ascii="仿宋_GB2312" w:eastAsia="仿宋_GB2312" w:hAnsi="仿宋_GB2312" w:cs="仿宋_GB2312"/>
                <w:sz w:val="32"/>
                <w:szCs w:val="32"/>
              </w:rPr>
            </w:pPr>
            <w:r w:rsidRPr="00000F6A">
              <w:rPr>
                <w:rFonts w:ascii="仿宋_GB2312" w:eastAsia="仿宋_GB2312" w:hAnsi="仿宋_GB2312" w:cs="仿宋_GB2312" w:hint="eastAsia"/>
                <w:sz w:val="32"/>
                <w:szCs w:val="32"/>
              </w:rPr>
              <w:t>调研会现场提交纸质调研文件正本</w:t>
            </w:r>
            <w:r w:rsidRPr="00000F6A">
              <w:rPr>
                <w:rFonts w:ascii="仿宋_GB2312" w:eastAsia="仿宋_GB2312" w:hAnsi="仿宋_GB2312" w:cs="仿宋_GB2312" w:hint="eastAsia"/>
                <w:sz w:val="32"/>
                <w:szCs w:val="32"/>
                <w:u w:val="single"/>
              </w:rPr>
              <w:t xml:space="preserve">  1</w:t>
            </w:r>
            <w:r w:rsidRPr="00000F6A">
              <w:rPr>
                <w:rFonts w:ascii="仿宋_GB2312" w:eastAsia="仿宋_GB2312" w:hAnsi="仿宋_GB2312" w:cs="仿宋_GB2312" w:hint="eastAsia"/>
                <w:sz w:val="32"/>
                <w:szCs w:val="32"/>
              </w:rPr>
              <w:t>份，副本</w:t>
            </w:r>
            <w:r w:rsidRPr="00000F6A">
              <w:rPr>
                <w:rFonts w:ascii="仿宋_GB2312" w:eastAsia="仿宋_GB2312" w:hAnsi="仿宋_GB2312" w:cs="仿宋_GB2312" w:hint="eastAsia"/>
                <w:sz w:val="32"/>
                <w:szCs w:val="32"/>
                <w:u w:val="single"/>
              </w:rPr>
              <w:t>2</w:t>
            </w:r>
            <w:r w:rsidRPr="00000F6A">
              <w:rPr>
                <w:rFonts w:ascii="仿宋_GB2312" w:eastAsia="仿宋_GB2312" w:hAnsi="仿宋_GB2312" w:cs="仿宋_GB2312" w:hint="eastAsia"/>
                <w:sz w:val="32"/>
                <w:szCs w:val="32"/>
              </w:rPr>
              <w:t>份。胶装并密封加盖投标人公章。文件未胶装将视为无效。</w:t>
            </w:r>
          </w:p>
          <w:p w:rsidR="0088754F" w:rsidRPr="00000F6A" w:rsidRDefault="0088754F" w:rsidP="0088754F">
            <w:pPr>
              <w:spacing w:line="440" w:lineRule="exact"/>
              <w:rPr>
                <w:rFonts w:ascii="仿宋_GB2312" w:eastAsia="仿宋_GB2312" w:hAnsi="仿宋_GB2312" w:cs="仿宋_GB2312"/>
                <w:sz w:val="32"/>
                <w:szCs w:val="32"/>
              </w:rPr>
            </w:pPr>
          </w:p>
          <w:p w:rsidR="00166F63" w:rsidRPr="0088754F" w:rsidRDefault="00166F63" w:rsidP="00195C92">
            <w:pPr>
              <w:spacing w:line="440" w:lineRule="exact"/>
              <w:rPr>
                <w:rFonts w:ascii="仿宋_GB2312" w:eastAsia="仿宋_GB2312" w:hAnsi="仿宋_GB2312" w:cs="仿宋_GB2312"/>
                <w:sz w:val="32"/>
                <w:szCs w:val="32"/>
              </w:rPr>
            </w:pPr>
          </w:p>
        </w:tc>
      </w:tr>
      <w:tr w:rsidR="00166F63" w:rsidRPr="00166F63" w:rsidTr="00A321D1">
        <w:trPr>
          <w:trHeight w:hRule="exact" w:val="1280"/>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4</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A321D1" w:rsidRDefault="00195C92" w:rsidP="00166F63">
            <w:pPr>
              <w:spacing w:line="440" w:lineRule="exact"/>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综合调研纸质</w:t>
            </w:r>
            <w:r w:rsidR="00166F63" w:rsidRPr="00166F63">
              <w:rPr>
                <w:rFonts w:ascii="仿宋_GB2312" w:eastAsia="仿宋_GB2312" w:hAnsi="仿宋_GB2312" w:cs="仿宋_GB2312" w:hint="eastAsia"/>
                <w:sz w:val="32"/>
                <w:szCs w:val="32"/>
              </w:rPr>
              <w:t>文件递交处：</w:t>
            </w:r>
            <w:r w:rsidR="00166F63" w:rsidRPr="00166F63">
              <w:rPr>
                <w:rFonts w:ascii="仿宋_GB2312" w:eastAsia="仿宋_GB2312" w:hAnsi="仿宋_GB2312" w:cs="仿宋_GB2312" w:hint="eastAsia"/>
                <w:sz w:val="32"/>
                <w:szCs w:val="32"/>
                <w:u w:val="single"/>
              </w:rPr>
              <w:t>福建省肿瘤医院</w:t>
            </w:r>
            <w:r w:rsidR="00A321D1">
              <w:rPr>
                <w:rFonts w:ascii="仿宋_GB2312" w:eastAsia="仿宋_GB2312" w:hAnsi="仿宋_GB2312" w:cs="仿宋_GB2312" w:hint="eastAsia"/>
                <w:sz w:val="32"/>
                <w:szCs w:val="32"/>
                <w:u w:val="single"/>
              </w:rPr>
              <w:t>设备科</w:t>
            </w:r>
          </w:p>
        </w:tc>
      </w:tr>
      <w:tr w:rsidR="00166F63" w:rsidRPr="00166F63" w:rsidTr="00F35FDC">
        <w:trPr>
          <w:trHeight w:hRule="exact" w:val="567"/>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5</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上述时间、地点如有变动，以我院届时通知为准。</w:t>
            </w:r>
          </w:p>
        </w:tc>
      </w:tr>
      <w:tr w:rsidR="00166F63" w:rsidRPr="00166F63" w:rsidTr="00F35FDC">
        <w:trPr>
          <w:trHeight w:hRule="exact" w:val="1382"/>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6</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widowControl/>
              <w:shd w:val="clear" w:color="auto" w:fill="FFFFFF"/>
              <w:adjustRightInd w:val="0"/>
              <w:snapToGrid w:val="0"/>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在采购报名、采购调研等采购过程中有任何异议，可联系我院监督科室。电话：83660063-8407；83660063-8405。</w:t>
            </w:r>
          </w:p>
        </w:tc>
      </w:tr>
    </w:tbl>
    <w:p w:rsidR="00166F63" w:rsidRPr="00166F63" w:rsidRDefault="00166F63" w:rsidP="00166F63">
      <w:pPr>
        <w:spacing w:line="440" w:lineRule="exact"/>
        <w:rPr>
          <w:rFonts w:ascii="仿宋_GB2312" w:eastAsia="仿宋_GB2312" w:hAnsi="仿宋_GB2312" w:cs="仿宋_GB2312"/>
          <w:sz w:val="32"/>
          <w:szCs w:val="32"/>
        </w:rPr>
      </w:pPr>
    </w:p>
    <w:p w:rsidR="00166F63" w:rsidRP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地  址： 福建省福州市福马路420号省肿瘤医院设备科（</w:t>
      </w:r>
      <w:r w:rsidR="00126A57">
        <w:rPr>
          <w:rFonts w:ascii="仿宋_GB2312" w:eastAsia="仿宋_GB2312" w:hAnsi="仿宋_GB2312" w:cs="仿宋_GB2312" w:hint="eastAsia"/>
          <w:sz w:val="32"/>
          <w:szCs w:val="32"/>
        </w:rPr>
        <w:t>见福便利</w:t>
      </w:r>
      <w:r w:rsidRPr="00166F63">
        <w:rPr>
          <w:rFonts w:ascii="仿宋_GB2312" w:eastAsia="仿宋_GB2312" w:hAnsi="仿宋_GB2312" w:cs="仿宋_GB2312" w:hint="eastAsia"/>
          <w:sz w:val="32"/>
          <w:szCs w:val="32"/>
        </w:rPr>
        <w:t>楼上三楼）</w:t>
      </w:r>
      <w:r w:rsidR="00430598">
        <w:rPr>
          <w:rFonts w:ascii="仿宋_GB2312" w:eastAsia="仿宋_GB2312" w:hAnsi="仿宋_GB2312" w:cs="仿宋_GB2312" w:hint="eastAsia"/>
          <w:sz w:val="32"/>
          <w:szCs w:val="32"/>
        </w:rPr>
        <w:t>办公室五</w:t>
      </w:r>
      <w:r w:rsidRPr="00166F63">
        <w:rPr>
          <w:rFonts w:ascii="仿宋_GB2312" w:eastAsia="仿宋_GB2312" w:hAnsi="仿宋_GB2312" w:cs="仿宋_GB2312" w:hint="eastAsia"/>
          <w:sz w:val="32"/>
          <w:szCs w:val="32"/>
        </w:rPr>
        <w:t xml:space="preserve">       </w:t>
      </w:r>
    </w:p>
    <w:p w:rsid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报名联系电话</w:t>
      </w:r>
      <w:r w:rsidRPr="00166F63">
        <w:rPr>
          <w:rFonts w:ascii="仿宋_GB2312" w:eastAsia="仿宋_GB2312" w:hAnsi="仿宋_GB2312" w:cs="仿宋_GB2312" w:hint="eastAsia"/>
          <w:sz w:val="32"/>
          <w:szCs w:val="32"/>
        </w:rPr>
        <w:t>：0591-62752532   何</w:t>
      </w:r>
    </w:p>
    <w:p w:rsidR="00077212" w:rsidRDefault="00077212" w:rsidP="00077212">
      <w:pPr>
        <w:pStyle w:val="a0"/>
      </w:pPr>
    </w:p>
    <w:p w:rsidR="00211A9D" w:rsidRPr="00077212" w:rsidRDefault="00211A9D" w:rsidP="00077212">
      <w:pPr>
        <w:pStyle w:val="a0"/>
      </w:pPr>
    </w:p>
    <w:p w:rsidR="00804698" w:rsidRDefault="00FA629B">
      <w:pPr>
        <w:spacing w:line="480" w:lineRule="exact"/>
        <w:jc w:val="center"/>
        <w:rPr>
          <w:rFonts w:ascii="黑体" w:eastAsia="黑体" w:hAnsi="黑体" w:cs="黑体"/>
          <w:spacing w:val="-14"/>
          <w:sz w:val="32"/>
          <w:szCs w:val="32"/>
        </w:rPr>
      </w:pPr>
      <w:r>
        <w:rPr>
          <w:rFonts w:ascii="黑体" w:eastAsia="黑体" w:hAnsi="黑体" w:cs="黑体" w:hint="eastAsia"/>
          <w:spacing w:val="-14"/>
          <w:sz w:val="32"/>
          <w:szCs w:val="32"/>
        </w:rPr>
        <w:lastRenderedPageBreak/>
        <w:t>第二部分  具体要求</w:t>
      </w:r>
    </w:p>
    <w:p w:rsidR="00804698" w:rsidRDefault="00FA629B">
      <w:pPr>
        <w:pStyle w:val="a9"/>
        <w:spacing w:line="440" w:lineRule="exact"/>
        <w:ind w:firstLineChars="0" w:firstLine="0"/>
        <w:rPr>
          <w:rFonts w:ascii="仿宋_GB2312" w:eastAsia="仿宋_GB2312" w:hAnsi="仿宋_GB2312" w:cs="仿宋_GB2312"/>
          <w:color w:val="000000"/>
          <w:kern w:val="0"/>
          <w:sz w:val="32"/>
          <w:szCs w:val="32"/>
        </w:rPr>
      </w:pPr>
      <w:r>
        <w:rPr>
          <w:rFonts w:ascii="仿宋_GB2312" w:eastAsia="仿宋_GB2312" w:hAnsi="仿宋_GB2312" w:cs="仿宋_GB2312" w:hint="eastAsia"/>
          <w:spacing w:val="-14"/>
          <w:sz w:val="32"/>
          <w:szCs w:val="32"/>
        </w:rPr>
        <w:t>一、采购内容</w:t>
      </w:r>
    </w:p>
    <w:tbl>
      <w:tblPr>
        <w:tblW w:w="10014"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5"/>
        <w:gridCol w:w="5824"/>
        <w:gridCol w:w="1134"/>
        <w:gridCol w:w="1701"/>
      </w:tblGrid>
      <w:tr w:rsidR="00804698" w:rsidTr="00E920BA">
        <w:trPr>
          <w:trHeight w:hRule="exact" w:val="520"/>
        </w:trPr>
        <w:tc>
          <w:tcPr>
            <w:tcW w:w="1355" w:type="dxa"/>
            <w:vAlign w:val="center"/>
          </w:tcPr>
          <w:p w:rsidR="00804698" w:rsidRDefault="00FA629B" w:rsidP="009F0DB2">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合同包</w:t>
            </w:r>
          </w:p>
        </w:tc>
        <w:tc>
          <w:tcPr>
            <w:tcW w:w="5824" w:type="dxa"/>
            <w:vAlign w:val="center"/>
          </w:tcPr>
          <w:p w:rsidR="00804698" w:rsidRDefault="00FA629B" w:rsidP="009F0DB2">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名 称</w:t>
            </w:r>
          </w:p>
        </w:tc>
        <w:tc>
          <w:tcPr>
            <w:tcW w:w="1134" w:type="dxa"/>
            <w:vAlign w:val="center"/>
          </w:tcPr>
          <w:p w:rsidR="00804698" w:rsidRDefault="00FA629B" w:rsidP="009F0DB2">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数量</w:t>
            </w:r>
          </w:p>
        </w:tc>
        <w:tc>
          <w:tcPr>
            <w:tcW w:w="1701" w:type="dxa"/>
            <w:vAlign w:val="center"/>
          </w:tcPr>
          <w:p w:rsidR="00804698" w:rsidRDefault="00FA629B" w:rsidP="009F0DB2">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预算（万元）</w:t>
            </w:r>
          </w:p>
        </w:tc>
      </w:tr>
      <w:tr w:rsidR="00A72645" w:rsidTr="00E920BA">
        <w:trPr>
          <w:trHeight w:hRule="exact" w:val="1122"/>
        </w:trPr>
        <w:tc>
          <w:tcPr>
            <w:tcW w:w="1355" w:type="dxa"/>
            <w:shd w:val="clear" w:color="auto" w:fill="auto"/>
            <w:vAlign w:val="center"/>
          </w:tcPr>
          <w:p w:rsidR="00A72645" w:rsidRDefault="00A72645" w:rsidP="009F0DB2">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（一）</w:t>
            </w:r>
          </w:p>
        </w:tc>
        <w:tc>
          <w:tcPr>
            <w:tcW w:w="5824" w:type="dxa"/>
            <w:shd w:val="clear" w:color="auto" w:fill="FFFFFF"/>
            <w:vAlign w:val="center"/>
          </w:tcPr>
          <w:p w:rsidR="00E920BA" w:rsidRPr="00BC22F3" w:rsidRDefault="00D109EC" w:rsidP="00AE1005">
            <w:pPr>
              <w:shd w:val="solid" w:color="FFFFFF" w:fill="auto"/>
              <w:autoSpaceDN w:val="0"/>
              <w:spacing w:line="400" w:lineRule="exact"/>
              <w:jc w:val="center"/>
              <w:rPr>
                <w:rFonts w:ascii="仿宋" w:eastAsia="仿宋" w:hAnsi="仿宋" w:cs="仿宋"/>
                <w:bCs/>
                <w:color w:val="000000"/>
                <w:sz w:val="32"/>
                <w:szCs w:val="32"/>
                <w:shd w:val="clear" w:color="auto" w:fill="FFFFFF"/>
              </w:rPr>
            </w:pPr>
            <w:r w:rsidRPr="00D109EC">
              <w:rPr>
                <w:rFonts w:ascii="仿宋" w:eastAsia="仿宋" w:hAnsi="仿宋" w:cs="仿宋" w:hint="eastAsia"/>
                <w:bCs/>
                <w:color w:val="000000"/>
                <w:sz w:val="32"/>
                <w:szCs w:val="32"/>
                <w:shd w:val="clear" w:color="auto" w:fill="FFFFFF"/>
              </w:rPr>
              <w:t>加速器（放疗1号机）及其配套设备维保服务</w:t>
            </w:r>
          </w:p>
        </w:tc>
        <w:tc>
          <w:tcPr>
            <w:tcW w:w="1134" w:type="dxa"/>
            <w:vAlign w:val="center"/>
          </w:tcPr>
          <w:p w:rsidR="00A72645" w:rsidRDefault="009F0DB2" w:rsidP="00BC509D">
            <w:pPr>
              <w:jc w:val="center"/>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sidR="0073426F">
              <w:rPr>
                <w:rFonts w:ascii="仿宋_GB2312" w:eastAsia="仿宋_GB2312" w:hAnsi="仿宋_GB2312" w:cs="仿宋_GB2312" w:hint="eastAsia"/>
                <w:color w:val="000000"/>
                <w:sz w:val="28"/>
                <w:szCs w:val="28"/>
              </w:rPr>
              <w:t>年</w:t>
            </w:r>
          </w:p>
        </w:tc>
        <w:tc>
          <w:tcPr>
            <w:tcW w:w="1701" w:type="dxa"/>
            <w:vAlign w:val="center"/>
          </w:tcPr>
          <w:p w:rsidR="00A72645" w:rsidRDefault="009F0DB2" w:rsidP="00BC509D">
            <w:pPr>
              <w:jc w:val="center"/>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441</w:t>
            </w:r>
          </w:p>
        </w:tc>
      </w:tr>
    </w:tbl>
    <w:p w:rsidR="00175277" w:rsidRPr="00175277" w:rsidRDefault="00175277" w:rsidP="005823E6">
      <w:pPr>
        <w:pStyle w:val="a0"/>
        <w:ind w:firstLine="0"/>
      </w:pPr>
    </w:p>
    <w:p w:rsidR="00804698" w:rsidRPr="00204729" w:rsidRDefault="00FA629B" w:rsidP="00204729">
      <w:pPr>
        <w:numPr>
          <w:ilvl w:val="0"/>
          <w:numId w:val="1"/>
        </w:numPr>
        <w:rPr>
          <w:rFonts w:ascii="仿宋_GB2312" w:eastAsia="仿宋_GB2312" w:hAnsi="仿宋_GB2312" w:cs="仿宋_GB2312"/>
          <w:sz w:val="32"/>
          <w:szCs w:val="32"/>
        </w:rPr>
      </w:pPr>
      <w:r w:rsidRPr="00204729">
        <w:rPr>
          <w:rFonts w:ascii="仿宋_GB2312" w:eastAsia="仿宋_GB2312" w:hAnsi="仿宋_GB2312" w:cs="仿宋_GB2312" w:hint="eastAsia"/>
          <w:sz w:val="32"/>
          <w:szCs w:val="32"/>
        </w:rPr>
        <w:t>技术功能及服务要求</w:t>
      </w:r>
    </w:p>
    <w:p w:rsidR="00164C43" w:rsidRPr="00A72645" w:rsidRDefault="00FA629B" w:rsidP="00164C43">
      <w:pPr>
        <w:pStyle w:val="Flietext"/>
        <w:rPr>
          <w:rFonts w:ascii="仿宋_GB2312" w:hAnsi="仿宋_GB2312" w:cs="仿宋_GB2312"/>
          <w:bCs/>
          <w:sz w:val="32"/>
          <w:szCs w:val="32"/>
        </w:rPr>
      </w:pPr>
      <w:r>
        <w:rPr>
          <w:rFonts w:ascii="仿宋_GB2312" w:hAnsi="仿宋_GB2312" w:cs="仿宋_GB2312" w:hint="eastAsia"/>
          <w:sz w:val="32"/>
          <w:szCs w:val="32"/>
        </w:rPr>
        <w:t>（一）</w:t>
      </w:r>
      <w:r w:rsidR="00164C43">
        <w:rPr>
          <w:rFonts w:ascii="仿宋_GB2312" w:hAnsi="仿宋_GB2312" w:cs="仿宋_GB2312" w:hint="eastAsia"/>
          <w:sz w:val="32"/>
          <w:szCs w:val="32"/>
        </w:rPr>
        <w:t>：</w:t>
      </w:r>
      <w:r w:rsidR="00D109EC" w:rsidRPr="00D109EC">
        <w:rPr>
          <w:rFonts w:ascii="仿宋_GB2312" w:hAnsi="仿宋_GB2312" w:cs="仿宋_GB2312" w:hint="eastAsia"/>
          <w:bCs/>
          <w:sz w:val="32"/>
          <w:szCs w:val="32"/>
        </w:rPr>
        <w:t>加速器（放疗1号机）及其配套设备维保服务</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164C43" w:rsidTr="00CE2987">
        <w:trPr>
          <w:trHeight w:hRule="exact" w:val="706"/>
        </w:trPr>
        <w:tc>
          <w:tcPr>
            <w:tcW w:w="925"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164C43" w:rsidRDefault="0089042F" w:rsidP="006315EB">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F47B8A" w:rsidTr="00156E02">
        <w:trPr>
          <w:trHeight w:val="1678"/>
        </w:trPr>
        <w:tc>
          <w:tcPr>
            <w:tcW w:w="925" w:type="dxa"/>
            <w:vAlign w:val="center"/>
          </w:tcPr>
          <w:p w:rsidR="00F47B8A" w:rsidRDefault="00A72645" w:rsidP="009F0DB2">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1417" w:type="dxa"/>
            <w:vAlign w:val="center"/>
          </w:tcPr>
          <w:p w:rsidR="00F47B8A" w:rsidRPr="00A11625" w:rsidRDefault="0086290D" w:rsidP="009F0DB2">
            <w:pPr>
              <w:spacing w:line="400" w:lineRule="exact"/>
              <w:rPr>
                <w:rFonts w:ascii="仿宋_GB2312" w:eastAsia="仿宋_GB2312" w:hAnsi="宋体" w:cs="仿宋_GB2312"/>
                <w:sz w:val="28"/>
                <w:szCs w:val="28"/>
              </w:rPr>
            </w:pPr>
            <w:r w:rsidRPr="0086290D">
              <w:rPr>
                <w:rFonts w:ascii="仿宋_GB2312" w:eastAsia="仿宋_GB2312" w:hAnsi="宋体" w:cs="仿宋_GB2312" w:hint="eastAsia"/>
                <w:bCs/>
                <w:color w:val="000000"/>
                <w:sz w:val="28"/>
                <w:szCs w:val="28"/>
              </w:rPr>
              <w:t>加速器（放疗1号机）及其配套设备维保服务</w:t>
            </w:r>
            <w:r w:rsidR="00F47B8A" w:rsidRPr="00A11625">
              <w:rPr>
                <w:rFonts w:ascii="仿宋_GB2312" w:eastAsia="仿宋_GB2312" w:hAnsi="宋体" w:cs="仿宋_GB2312" w:hint="eastAsia"/>
                <w:bCs/>
                <w:color w:val="000000"/>
                <w:sz w:val="28"/>
                <w:szCs w:val="28"/>
              </w:rPr>
              <w:t>（</w:t>
            </w:r>
            <w:r w:rsidR="009F0DB2">
              <w:rPr>
                <w:rFonts w:ascii="仿宋_GB2312" w:eastAsia="仿宋_GB2312" w:hAnsi="宋体" w:cs="仿宋_GB2312" w:hint="eastAsia"/>
                <w:bCs/>
                <w:color w:val="000000"/>
                <w:sz w:val="28"/>
                <w:szCs w:val="28"/>
              </w:rPr>
              <w:t>3</w:t>
            </w:r>
            <w:r w:rsidR="0073426F">
              <w:rPr>
                <w:rFonts w:ascii="仿宋_GB2312" w:eastAsia="仿宋_GB2312" w:hAnsi="宋体" w:cs="仿宋_GB2312" w:hint="eastAsia"/>
                <w:bCs/>
                <w:color w:val="000000"/>
                <w:sz w:val="28"/>
                <w:szCs w:val="28"/>
              </w:rPr>
              <w:t>年</w:t>
            </w:r>
            <w:r w:rsidR="00F47B8A" w:rsidRPr="00A11625">
              <w:rPr>
                <w:rFonts w:ascii="仿宋_GB2312" w:eastAsia="仿宋_GB2312" w:hAnsi="宋体" w:cs="仿宋_GB2312" w:hint="eastAsia"/>
                <w:bCs/>
                <w:color w:val="000000"/>
                <w:sz w:val="28"/>
                <w:szCs w:val="28"/>
              </w:rPr>
              <w:t>）</w:t>
            </w:r>
          </w:p>
        </w:tc>
        <w:tc>
          <w:tcPr>
            <w:tcW w:w="7229" w:type="dxa"/>
          </w:tcPr>
          <w:p w:rsidR="0086290D" w:rsidRPr="0086290D" w:rsidRDefault="0086290D" w:rsidP="0086290D">
            <w:pPr>
              <w:pStyle w:val="a0"/>
              <w:spacing w:line="440" w:lineRule="exact"/>
            </w:pPr>
            <w:r w:rsidRPr="0086290D">
              <w:rPr>
                <w:rFonts w:hint="eastAsia"/>
              </w:rPr>
              <w:t>1.</w:t>
            </w:r>
            <w:r w:rsidRPr="0086290D">
              <w:rPr>
                <w:rFonts w:hint="eastAsia"/>
              </w:rPr>
              <w:t>维保内容：为一台瓦里安直线加速器（</w:t>
            </w:r>
            <w:r w:rsidRPr="0086290D">
              <w:rPr>
                <w:rFonts w:hint="eastAsia"/>
              </w:rPr>
              <w:t>Truebeam</w:t>
            </w:r>
            <w:r w:rsidRPr="0086290D">
              <w:rPr>
                <w:rFonts w:hint="eastAsia"/>
              </w:rPr>
              <w:t>）提供整机全保服务，包括定期保养、备件、工时、技术支持、故障响应时间以及开机率保障，所更换的备件必须是直线加速器生产厂家的原厂全新备件。保修范围包括但不限于主机、治疗床、呼吸门控系统、</w:t>
            </w:r>
            <w:r w:rsidRPr="0086290D">
              <w:rPr>
                <w:rFonts w:hint="eastAsia"/>
              </w:rPr>
              <w:t>ARIA Radiation</w:t>
            </w:r>
            <w:r w:rsidRPr="0086290D">
              <w:rPr>
                <w:rFonts w:hint="eastAsia"/>
              </w:rPr>
              <w:t>网络系统、</w:t>
            </w:r>
            <w:r w:rsidRPr="0086290D">
              <w:rPr>
                <w:rFonts w:hint="eastAsia"/>
              </w:rPr>
              <w:t xml:space="preserve">Eclipse </w:t>
            </w:r>
            <w:r w:rsidRPr="0086290D">
              <w:rPr>
                <w:rFonts w:hint="eastAsia"/>
              </w:rPr>
              <w:t>计划系统、</w:t>
            </w:r>
            <w:r w:rsidRPr="0086290D">
              <w:rPr>
                <w:rFonts w:hint="eastAsia"/>
              </w:rPr>
              <w:t>Velocity</w:t>
            </w:r>
            <w:r w:rsidRPr="0086290D">
              <w:rPr>
                <w:rFonts w:hint="eastAsia"/>
              </w:rPr>
              <w:t>软件及水冷机、稳压器、</w:t>
            </w:r>
            <w:r w:rsidRPr="0086290D">
              <w:rPr>
                <w:rFonts w:hint="eastAsia"/>
              </w:rPr>
              <w:t>CCTV</w:t>
            </w:r>
            <w:r w:rsidRPr="0086290D">
              <w:rPr>
                <w:rFonts w:hint="eastAsia"/>
              </w:rPr>
              <w:t>监视器和摄像头、病人定位用激光器、对讲系统、室内监视器、固定式射线报警仪在内的外周设备。</w:t>
            </w:r>
          </w:p>
          <w:p w:rsidR="0086290D" w:rsidRPr="0086290D" w:rsidRDefault="0086290D" w:rsidP="0086290D">
            <w:pPr>
              <w:pStyle w:val="a0"/>
              <w:spacing w:line="440" w:lineRule="exact"/>
            </w:pPr>
            <w:r w:rsidRPr="0086290D">
              <w:rPr>
                <w:rFonts w:hint="eastAsia"/>
              </w:rPr>
              <w:t>2.</w:t>
            </w:r>
            <w:r w:rsidRPr="0086290D">
              <w:rPr>
                <w:rFonts w:hint="eastAsia"/>
              </w:rPr>
              <w:t>在保修服务期内，维保服务供应商免费提供保修范围内设备的软硬件（包括</w:t>
            </w:r>
            <w:r w:rsidRPr="0086290D">
              <w:rPr>
                <w:rFonts w:hint="eastAsia"/>
              </w:rPr>
              <w:t>ARIA</w:t>
            </w:r>
            <w:r w:rsidRPr="0086290D">
              <w:rPr>
                <w:rFonts w:hint="eastAsia"/>
              </w:rPr>
              <w:t>网络系统、</w:t>
            </w:r>
            <w:r w:rsidRPr="0086290D">
              <w:rPr>
                <w:rFonts w:hint="eastAsia"/>
              </w:rPr>
              <w:t>TPS Eclipse</w:t>
            </w:r>
            <w:r w:rsidRPr="0086290D">
              <w:rPr>
                <w:rFonts w:hint="eastAsia"/>
              </w:rPr>
              <w:t>计划系统等）安全升级，免费提供保修范围内设备的系统软件升级补丁和技术支持，以提高设备的安全性和性能，并提供所有升级资料和记录。</w:t>
            </w:r>
          </w:p>
          <w:p w:rsidR="0086290D" w:rsidRPr="0086290D" w:rsidRDefault="0086290D" w:rsidP="0086290D">
            <w:pPr>
              <w:pStyle w:val="a0"/>
              <w:spacing w:line="440" w:lineRule="exact"/>
            </w:pPr>
            <w:r w:rsidRPr="0086290D">
              <w:rPr>
                <w:rFonts w:hint="eastAsia"/>
              </w:rPr>
              <w:t>3.</w:t>
            </w:r>
            <w:r w:rsidRPr="0086290D">
              <w:rPr>
                <w:rFonts w:hint="eastAsia"/>
              </w:rPr>
              <w:t>维保服务供应商每年为直线加速器提供不少于</w:t>
            </w:r>
            <w:r w:rsidRPr="0086290D">
              <w:rPr>
                <w:rFonts w:hint="eastAsia"/>
              </w:rPr>
              <w:t>4</w:t>
            </w:r>
            <w:r w:rsidRPr="0086290D">
              <w:rPr>
                <w:rFonts w:hint="eastAsia"/>
              </w:rPr>
              <w:t>次的原厂标准保养并出具保养报告，内容包括但不限于</w:t>
            </w:r>
            <w:r w:rsidRPr="0086290D">
              <w:rPr>
                <w:rFonts w:hint="eastAsia"/>
              </w:rPr>
              <w:t>:</w:t>
            </w:r>
            <w:r w:rsidRPr="0086290D">
              <w:rPr>
                <w:rFonts w:hint="eastAsia"/>
              </w:rPr>
              <w:t>设备清洁、系统性能测试及校准、电气环境检测等。为计划系统等工作站计算机除尘清洁及必要的电路检查，并进行软件维护、备份及系统垃圾文件清理等内容，提供详细的保养内容清单报告。</w:t>
            </w:r>
          </w:p>
          <w:p w:rsidR="0086290D" w:rsidRPr="0086290D" w:rsidRDefault="0086290D" w:rsidP="0086290D">
            <w:pPr>
              <w:pStyle w:val="a0"/>
              <w:spacing w:line="440" w:lineRule="exact"/>
            </w:pPr>
            <w:r w:rsidRPr="0086290D">
              <w:rPr>
                <w:rFonts w:hint="eastAsia"/>
              </w:rPr>
              <w:t>4.</w:t>
            </w:r>
            <w:r w:rsidRPr="0086290D">
              <w:rPr>
                <w:rFonts w:hint="eastAsia"/>
              </w:rPr>
              <w:t>维保服务供应商须具备远程诊断系统，并能提供远程维修技术支持和远程临床运用服务支持等功能。能通过远程系统进行设备的维护，并提供设备运行状况报告。</w:t>
            </w:r>
          </w:p>
          <w:p w:rsidR="0086290D" w:rsidRPr="0086290D" w:rsidRDefault="0086290D" w:rsidP="0086290D">
            <w:pPr>
              <w:pStyle w:val="a0"/>
              <w:spacing w:line="440" w:lineRule="exact"/>
            </w:pPr>
            <w:r w:rsidRPr="0086290D">
              <w:rPr>
                <w:rFonts w:hint="eastAsia"/>
              </w:rPr>
              <w:t>5.</w:t>
            </w:r>
            <w:r w:rsidRPr="0086290D">
              <w:rPr>
                <w:rFonts w:hint="eastAsia"/>
              </w:rPr>
              <w:t>维保服务供应商须设有</w:t>
            </w:r>
            <w:r w:rsidRPr="0086290D">
              <w:rPr>
                <w:rFonts w:hint="eastAsia"/>
              </w:rPr>
              <w:t>24</w:t>
            </w:r>
            <w:r w:rsidRPr="0086290D">
              <w:rPr>
                <w:rFonts w:hint="eastAsia"/>
              </w:rPr>
              <w:t>小时客户服务专线电话，全年</w:t>
            </w:r>
            <w:r w:rsidRPr="0086290D">
              <w:rPr>
                <w:rFonts w:hint="eastAsia"/>
              </w:rPr>
              <w:t>365</w:t>
            </w:r>
            <w:r w:rsidRPr="0086290D">
              <w:rPr>
                <w:rFonts w:hint="eastAsia"/>
              </w:rPr>
              <w:t>天开通。在接到报修电话后，</w:t>
            </w:r>
            <w:r w:rsidRPr="0086290D">
              <w:rPr>
                <w:rFonts w:hint="eastAsia"/>
              </w:rPr>
              <w:t>1</w:t>
            </w:r>
            <w:r w:rsidRPr="0086290D">
              <w:rPr>
                <w:rFonts w:hint="eastAsia"/>
              </w:rPr>
              <w:t>小时电话响应，</w:t>
            </w:r>
            <w:r w:rsidRPr="0086290D">
              <w:rPr>
                <w:rFonts w:hint="eastAsia"/>
              </w:rPr>
              <w:t>24</w:t>
            </w:r>
            <w:r w:rsidRPr="0086290D">
              <w:rPr>
                <w:rFonts w:hint="eastAsia"/>
              </w:rPr>
              <w:t>小时内派工程师到达现场进行维修。</w:t>
            </w:r>
          </w:p>
          <w:p w:rsidR="0086290D" w:rsidRPr="0086290D" w:rsidRDefault="0086290D" w:rsidP="0086290D">
            <w:pPr>
              <w:pStyle w:val="a0"/>
              <w:spacing w:line="440" w:lineRule="exact"/>
            </w:pPr>
            <w:r w:rsidRPr="0086290D">
              <w:rPr>
                <w:rFonts w:hint="eastAsia"/>
              </w:rPr>
              <w:t>6.</w:t>
            </w:r>
            <w:r w:rsidRPr="0086290D">
              <w:rPr>
                <w:rFonts w:hint="eastAsia"/>
              </w:rPr>
              <w:t>维保服务供应商具有专业维修、保养和检测工具，以保证服务的安全性，</w:t>
            </w:r>
            <w:r w:rsidRPr="0086290D">
              <w:rPr>
                <w:rFonts w:hint="eastAsia"/>
              </w:rPr>
              <w:lastRenderedPageBreak/>
              <w:t>须提供相关工具清单及校准检测报告以供核实。</w:t>
            </w:r>
          </w:p>
          <w:p w:rsidR="0086290D" w:rsidRPr="0086290D" w:rsidRDefault="0086290D" w:rsidP="0086290D">
            <w:pPr>
              <w:pStyle w:val="a0"/>
              <w:spacing w:line="440" w:lineRule="exact"/>
            </w:pPr>
            <w:r w:rsidRPr="0086290D">
              <w:rPr>
                <w:rFonts w:hint="eastAsia"/>
              </w:rPr>
              <w:t>7.</w:t>
            </w:r>
            <w:r w:rsidRPr="0086290D">
              <w:rPr>
                <w:rFonts w:hint="eastAsia"/>
              </w:rPr>
              <w:t>每次维修后向采购人提供书面维修报告。应保证维修后设备达到符合直线加速器原设备合格标准要求或相应的国家质量标准要求。</w:t>
            </w:r>
          </w:p>
          <w:p w:rsidR="0086290D" w:rsidRPr="0086290D" w:rsidRDefault="0086290D" w:rsidP="0086290D">
            <w:pPr>
              <w:pStyle w:val="a0"/>
              <w:spacing w:line="440" w:lineRule="exact"/>
            </w:pPr>
            <w:r w:rsidRPr="0086290D">
              <w:rPr>
                <w:rFonts w:hint="eastAsia"/>
              </w:rPr>
              <w:t xml:space="preserve">8. </w:t>
            </w:r>
            <w:r w:rsidRPr="0086290D">
              <w:rPr>
                <w:rFonts w:hint="eastAsia"/>
              </w:rPr>
              <w:t>维保服务供应商在中国大陆境内至少有</w:t>
            </w:r>
            <w:r w:rsidRPr="0086290D">
              <w:rPr>
                <w:rFonts w:hint="eastAsia"/>
              </w:rPr>
              <w:t>1</w:t>
            </w:r>
            <w:r w:rsidRPr="0086290D">
              <w:rPr>
                <w:rFonts w:hint="eastAsia"/>
              </w:rPr>
              <w:t>个保税仓库，在仓库内所存储的零备件充足，保证备件能更快速送达维修现场。</w:t>
            </w:r>
          </w:p>
          <w:p w:rsidR="0086290D" w:rsidRPr="0086290D" w:rsidRDefault="0086290D" w:rsidP="0086290D">
            <w:pPr>
              <w:pStyle w:val="a0"/>
              <w:spacing w:line="440" w:lineRule="exact"/>
            </w:pPr>
            <w:r w:rsidRPr="0086290D">
              <w:rPr>
                <w:rFonts w:hint="eastAsia"/>
              </w:rPr>
              <w:t>9.</w:t>
            </w:r>
            <w:r w:rsidRPr="0086290D">
              <w:rPr>
                <w:rFonts w:hint="eastAsia"/>
              </w:rPr>
              <w:t>维修所提供的零件必须是原厂全新未拆封且质量合格的配件。维保服务供应商需在国内仓库中贮存有速调管、加速管、偏转磁铁、电子枪、靶、</w:t>
            </w:r>
            <w:r w:rsidRPr="0086290D">
              <w:rPr>
                <w:rFonts w:hint="eastAsia"/>
              </w:rPr>
              <w:t>KV</w:t>
            </w:r>
            <w:r w:rsidRPr="0086290D">
              <w:rPr>
                <w:rFonts w:hint="eastAsia"/>
              </w:rPr>
              <w:t>球管、</w:t>
            </w:r>
            <w:r w:rsidRPr="0086290D">
              <w:rPr>
                <w:rFonts w:hint="eastAsia"/>
              </w:rPr>
              <w:t>KV</w:t>
            </w:r>
            <w:r w:rsidRPr="0086290D">
              <w:rPr>
                <w:rFonts w:hint="eastAsia"/>
              </w:rPr>
              <w:t>平板、</w:t>
            </w:r>
            <w:r w:rsidRPr="0086290D">
              <w:rPr>
                <w:rFonts w:hint="eastAsia"/>
              </w:rPr>
              <w:t>MV</w:t>
            </w:r>
            <w:r w:rsidRPr="0086290D">
              <w:rPr>
                <w:rFonts w:hint="eastAsia"/>
              </w:rPr>
              <w:t>平板等核心备件的现货库存，以确保备件更换的及时性，须提供核心备件的海关进口货物报关单。</w:t>
            </w:r>
          </w:p>
          <w:p w:rsidR="0086290D" w:rsidRPr="0086290D" w:rsidRDefault="0086290D" w:rsidP="0086290D">
            <w:pPr>
              <w:pStyle w:val="a0"/>
              <w:spacing w:line="440" w:lineRule="exact"/>
            </w:pPr>
            <w:r w:rsidRPr="0086290D">
              <w:rPr>
                <w:rFonts w:hint="eastAsia"/>
              </w:rPr>
              <w:t>10.</w:t>
            </w:r>
            <w:r w:rsidRPr="0086290D">
              <w:rPr>
                <w:rFonts w:hint="eastAsia"/>
              </w:rPr>
              <w:t>保证本项目所保设备开机率≥</w:t>
            </w:r>
            <w:r w:rsidRPr="0086290D">
              <w:rPr>
                <w:rFonts w:hint="eastAsia"/>
              </w:rPr>
              <w:t>95%</w:t>
            </w:r>
            <w:r w:rsidRPr="0086290D">
              <w:rPr>
                <w:rFonts w:hint="eastAsia"/>
              </w:rPr>
              <w:t>及以上，开机率计算公式：（</w:t>
            </w:r>
            <w:r w:rsidRPr="0086290D">
              <w:rPr>
                <w:rFonts w:hint="eastAsia"/>
              </w:rPr>
              <w:t>365-</w:t>
            </w:r>
            <w:r w:rsidRPr="0086290D">
              <w:rPr>
                <w:rFonts w:hint="eastAsia"/>
              </w:rPr>
              <w:t>故障天数）</w:t>
            </w:r>
            <w:r w:rsidRPr="0086290D">
              <w:rPr>
                <w:rFonts w:hint="eastAsia"/>
              </w:rPr>
              <w:t>/365</w:t>
            </w:r>
            <w:r w:rsidRPr="0086290D">
              <w:rPr>
                <w:rFonts w:hint="eastAsia"/>
              </w:rPr>
              <w:t>，如未达到</w:t>
            </w:r>
            <w:r w:rsidRPr="0086290D">
              <w:rPr>
                <w:rFonts w:hint="eastAsia"/>
              </w:rPr>
              <w:t>95%</w:t>
            </w:r>
            <w:r w:rsidRPr="0086290D">
              <w:rPr>
                <w:rFonts w:hint="eastAsia"/>
              </w:rPr>
              <w:t>的开机率，每超出</w:t>
            </w:r>
            <w:r w:rsidRPr="0086290D">
              <w:rPr>
                <w:rFonts w:hint="eastAsia"/>
              </w:rPr>
              <w:t>1</w:t>
            </w:r>
            <w:r w:rsidRPr="0086290D">
              <w:rPr>
                <w:rFonts w:hint="eastAsia"/>
              </w:rPr>
              <w:t>天保修时间顺延</w:t>
            </w:r>
            <w:r w:rsidRPr="0086290D">
              <w:rPr>
                <w:rFonts w:hint="eastAsia"/>
              </w:rPr>
              <w:t>2</w:t>
            </w:r>
            <w:r w:rsidRPr="0086290D">
              <w:rPr>
                <w:rFonts w:hint="eastAsia"/>
              </w:rPr>
              <w:t>天。</w:t>
            </w:r>
          </w:p>
          <w:p w:rsidR="0086290D" w:rsidRPr="0086290D" w:rsidRDefault="0086290D" w:rsidP="0086290D">
            <w:pPr>
              <w:pStyle w:val="a0"/>
              <w:spacing w:line="440" w:lineRule="exact"/>
            </w:pPr>
            <w:r w:rsidRPr="0086290D">
              <w:rPr>
                <w:rFonts w:hint="eastAsia"/>
              </w:rPr>
              <w:t>11.</w:t>
            </w:r>
            <w:r w:rsidRPr="0086290D">
              <w:rPr>
                <w:rFonts w:hint="eastAsia"/>
              </w:rPr>
              <w:t>维保服务供应商在国内配有具备维修</w:t>
            </w:r>
            <w:r w:rsidRPr="0086290D">
              <w:rPr>
                <w:rFonts w:hint="eastAsia"/>
              </w:rPr>
              <w:t>TrueBeam</w:t>
            </w:r>
            <w:r w:rsidRPr="0086290D">
              <w:rPr>
                <w:rFonts w:hint="eastAsia"/>
              </w:rPr>
              <w:t>设备能力的硬件工程师不少于</w:t>
            </w:r>
            <w:r w:rsidRPr="0086290D">
              <w:rPr>
                <w:rFonts w:hint="eastAsia"/>
              </w:rPr>
              <w:t>5</w:t>
            </w:r>
            <w:r w:rsidRPr="0086290D">
              <w:rPr>
                <w:rFonts w:hint="eastAsia"/>
              </w:rPr>
              <w:t>名、具备维修</w:t>
            </w:r>
            <w:r w:rsidRPr="0086290D">
              <w:rPr>
                <w:rFonts w:hint="eastAsia"/>
              </w:rPr>
              <w:t>ARIA</w:t>
            </w:r>
            <w:r w:rsidRPr="0086290D">
              <w:rPr>
                <w:rFonts w:hint="eastAsia"/>
              </w:rPr>
              <w:t>网络和</w:t>
            </w:r>
            <w:r w:rsidRPr="0086290D">
              <w:rPr>
                <w:rFonts w:hint="eastAsia"/>
              </w:rPr>
              <w:t>Eclipse</w:t>
            </w:r>
            <w:r w:rsidRPr="0086290D">
              <w:rPr>
                <w:rFonts w:hint="eastAsia"/>
              </w:rPr>
              <w:t>治疗计划系统的软件工程师不少于</w:t>
            </w:r>
            <w:r w:rsidRPr="0086290D">
              <w:rPr>
                <w:rFonts w:hint="eastAsia"/>
              </w:rPr>
              <w:t>1</w:t>
            </w:r>
            <w:r w:rsidRPr="0086290D">
              <w:rPr>
                <w:rFonts w:hint="eastAsia"/>
              </w:rPr>
              <w:t>名。</w:t>
            </w:r>
          </w:p>
          <w:p w:rsidR="0086290D" w:rsidRPr="0086290D" w:rsidRDefault="0086290D" w:rsidP="0086290D">
            <w:pPr>
              <w:pStyle w:val="a0"/>
              <w:spacing w:line="440" w:lineRule="exact"/>
            </w:pPr>
            <w:r w:rsidRPr="0086290D">
              <w:rPr>
                <w:rFonts w:hint="eastAsia"/>
              </w:rPr>
              <w:t>12.</w:t>
            </w:r>
            <w:r w:rsidRPr="0086290D">
              <w:rPr>
                <w:rFonts w:hint="eastAsia"/>
              </w:rPr>
              <w:t>具备本地化服务能力，维保服务供应商在福建省配有专职维修</w:t>
            </w:r>
            <w:r w:rsidRPr="0086290D">
              <w:rPr>
                <w:rFonts w:hint="eastAsia"/>
              </w:rPr>
              <w:t>TrueBeam</w:t>
            </w:r>
            <w:r w:rsidRPr="0086290D">
              <w:rPr>
                <w:rFonts w:hint="eastAsia"/>
              </w:rPr>
              <w:t>设备的工程师不少于</w:t>
            </w:r>
            <w:r w:rsidRPr="0086290D">
              <w:rPr>
                <w:rFonts w:hint="eastAsia"/>
              </w:rPr>
              <w:t>1</w:t>
            </w:r>
            <w:r w:rsidRPr="0086290D">
              <w:rPr>
                <w:rFonts w:hint="eastAsia"/>
              </w:rPr>
              <w:t>名，以便快速提供服务。</w:t>
            </w:r>
          </w:p>
          <w:p w:rsidR="0086290D" w:rsidRPr="0086290D" w:rsidRDefault="0086290D" w:rsidP="0086290D">
            <w:pPr>
              <w:pStyle w:val="a0"/>
              <w:spacing w:line="440" w:lineRule="exact"/>
            </w:pPr>
            <w:r w:rsidRPr="0086290D">
              <w:rPr>
                <w:rFonts w:hint="eastAsia"/>
              </w:rPr>
              <w:t>13.</w:t>
            </w:r>
            <w:r w:rsidRPr="0086290D">
              <w:rPr>
                <w:rFonts w:hint="eastAsia"/>
              </w:rPr>
              <w:t>维保服务供应商应能合法获得在有效期内的直线加速器生产厂家的高级故障诊断维修手册加密钥匙</w:t>
            </w:r>
            <w:r w:rsidRPr="0086290D">
              <w:rPr>
                <w:rFonts w:hint="eastAsia"/>
              </w:rPr>
              <w:t>(ServiceKey)</w:t>
            </w:r>
            <w:r w:rsidRPr="0086290D">
              <w:rPr>
                <w:rFonts w:hint="eastAsia"/>
              </w:rPr>
              <w:t>的使用权，以解决相应故障，并保证不违反国家有关知识产权的法律规定。</w:t>
            </w:r>
          </w:p>
          <w:p w:rsidR="0086290D" w:rsidRPr="0086290D" w:rsidRDefault="0086290D" w:rsidP="0086290D">
            <w:pPr>
              <w:pStyle w:val="a0"/>
              <w:spacing w:line="440" w:lineRule="exact"/>
            </w:pPr>
            <w:r w:rsidRPr="0086290D">
              <w:rPr>
                <w:rFonts w:hint="eastAsia"/>
              </w:rPr>
              <w:t>14.</w:t>
            </w:r>
            <w:r w:rsidRPr="0086290D">
              <w:rPr>
                <w:rFonts w:hint="eastAsia"/>
              </w:rPr>
              <w:t>维保服务供应商</w:t>
            </w:r>
            <w:r w:rsidRPr="0086290D">
              <w:t>须提供相应设备稳定性检测报告。</w:t>
            </w:r>
          </w:p>
          <w:p w:rsidR="0086290D" w:rsidRPr="0086290D" w:rsidRDefault="0086290D" w:rsidP="0086290D">
            <w:pPr>
              <w:pStyle w:val="a0"/>
              <w:spacing w:line="440" w:lineRule="exact"/>
            </w:pPr>
            <w:r w:rsidRPr="0086290D">
              <w:t>15.</w:t>
            </w:r>
            <w:r w:rsidRPr="0086290D">
              <w:t>服务供应商可视自身能力在调研文件中提供更优、更合理的维修服务承诺。</w:t>
            </w:r>
          </w:p>
          <w:p w:rsidR="00F47B8A" w:rsidRPr="0086290D" w:rsidRDefault="00F47B8A" w:rsidP="00561400">
            <w:pPr>
              <w:pStyle w:val="a0"/>
              <w:spacing w:line="440" w:lineRule="exact"/>
              <w:ind w:firstLine="0"/>
            </w:pPr>
          </w:p>
        </w:tc>
      </w:tr>
    </w:tbl>
    <w:p w:rsidR="00804698" w:rsidRDefault="00FA629B">
      <w:pPr>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lastRenderedPageBreak/>
        <w:t>三、其他要求</w:t>
      </w:r>
    </w:p>
    <w:p w:rsidR="000853C0" w:rsidRPr="000853C0" w:rsidRDefault="000853C0" w:rsidP="000853C0">
      <w:pPr>
        <w:pStyle w:val="a0"/>
      </w:pPr>
    </w:p>
    <w:p w:rsidR="00804698" w:rsidRDefault="00FA629B">
      <w:pPr>
        <w:pStyle w:val="Flietext"/>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四、调研说明</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报名参加本次调研的供应商、厂家需提供如下相关资料。</w:t>
      </w:r>
    </w:p>
    <w:p w:rsidR="00000F6A" w:rsidRPr="00000F6A" w:rsidRDefault="00000F6A" w:rsidP="00000F6A">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000F6A">
        <w:rPr>
          <w:rFonts w:ascii="仿宋_GB2312" w:eastAsia="仿宋_GB2312" w:hAnsiTheme="minorEastAsia" w:cs="仿宋_GB2312" w:hint="eastAsia"/>
          <w:bCs/>
          <w:sz w:val="32"/>
          <w:szCs w:val="32"/>
          <w:shd w:val="clear" w:color="auto" w:fill="FFFFFF"/>
        </w:rPr>
        <w:t>1、报名请按照附件线上报名教程要求上传携带加盖公章的项目文件回执单（pdf</w:t>
      </w:r>
      <w:r w:rsidR="0073426F">
        <w:rPr>
          <w:rFonts w:ascii="仿宋_GB2312" w:eastAsia="仿宋_GB2312" w:hAnsiTheme="minorEastAsia" w:cs="仿宋_GB2312" w:hint="eastAsia"/>
          <w:bCs/>
          <w:sz w:val="32"/>
          <w:szCs w:val="32"/>
          <w:shd w:val="clear" w:color="auto" w:fill="FFFFFF"/>
        </w:rPr>
        <w:t>格式）</w:t>
      </w:r>
      <w:r w:rsidRPr="00000F6A">
        <w:rPr>
          <w:rFonts w:ascii="仿宋_GB2312" w:eastAsia="仿宋_GB2312" w:hAnsiTheme="minorEastAsia" w:cs="仿宋_GB2312" w:hint="eastAsia"/>
          <w:bCs/>
          <w:sz w:val="32"/>
          <w:szCs w:val="32"/>
          <w:shd w:val="clear" w:color="auto" w:fill="FFFFFF"/>
        </w:rPr>
        <w:t>、</w:t>
      </w:r>
      <w:r w:rsidR="002810B4">
        <w:rPr>
          <w:rFonts w:ascii="仿宋_GB2312" w:eastAsia="仿宋_GB2312" w:hAnsiTheme="minorEastAsia" w:cs="仿宋_GB2312" w:hint="eastAsia"/>
          <w:bCs/>
          <w:sz w:val="32"/>
          <w:szCs w:val="32"/>
          <w:shd w:val="clear" w:color="auto" w:fill="FFFFFF"/>
        </w:rPr>
        <w:t>公司</w:t>
      </w:r>
      <w:r w:rsidR="002810B4" w:rsidRPr="002810B4">
        <w:rPr>
          <w:rFonts w:ascii="仿宋_GB2312" w:eastAsia="仿宋_GB2312" w:hAnsiTheme="minorEastAsia" w:cs="仿宋_GB2312" w:hint="eastAsia"/>
          <w:bCs/>
          <w:sz w:val="32"/>
          <w:szCs w:val="32"/>
          <w:shd w:val="clear" w:color="auto" w:fill="FFFFFF"/>
        </w:rPr>
        <w:t>营业执照（pdf格式）、</w:t>
      </w:r>
      <w:r w:rsidRPr="00000F6A">
        <w:rPr>
          <w:rFonts w:ascii="仿宋_GB2312" w:eastAsia="仿宋_GB2312" w:hAnsiTheme="minorEastAsia" w:cs="仿宋_GB2312" w:hint="eastAsia"/>
          <w:bCs/>
          <w:sz w:val="32"/>
          <w:szCs w:val="32"/>
          <w:shd w:val="clear" w:color="auto" w:fill="FFFFFF"/>
        </w:rPr>
        <w:t>参与人员授权等相关授权（pdf格式）、报名联系人近半年医</w:t>
      </w:r>
      <w:r w:rsidRPr="00000F6A">
        <w:rPr>
          <w:rFonts w:ascii="仿宋_GB2312" w:eastAsia="仿宋_GB2312" w:hAnsiTheme="minorEastAsia" w:cs="仿宋_GB2312" w:hint="eastAsia"/>
          <w:bCs/>
          <w:sz w:val="32"/>
          <w:szCs w:val="32"/>
          <w:shd w:val="clear" w:color="auto" w:fill="FFFFFF"/>
        </w:rPr>
        <w:lastRenderedPageBreak/>
        <w:t>社保证明（需同一界面同时显示人员和公司名称）（pdf格式）。</w:t>
      </w:r>
    </w:p>
    <w:p w:rsidR="00204729" w:rsidRPr="00204729" w:rsidRDefault="00000F6A" w:rsidP="00000F6A">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000F6A">
        <w:rPr>
          <w:rFonts w:ascii="仿宋_GB2312" w:eastAsia="仿宋_GB2312" w:hAnsiTheme="minorEastAsia" w:cs="仿宋_GB2312" w:hint="eastAsia"/>
          <w:bCs/>
          <w:sz w:val="32"/>
          <w:szCs w:val="32"/>
          <w:shd w:val="clear" w:color="auto" w:fill="FFFFFF"/>
        </w:rPr>
        <w:t>2、论证会时提交相关材料纸质胶装1正2副。内容包含但不限于：报名文件所含内容及以下所提及内容。</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3、分别提供“信用中国”网站（</w:t>
      </w:r>
      <w:r w:rsidR="006B559D" w:rsidRPr="00724B02">
        <w:rPr>
          <w:rFonts w:ascii="仿宋_GB2312" w:eastAsia="仿宋_GB2312" w:hAnsiTheme="minorEastAsia" w:cs="仿宋_GB2312" w:hint="eastAsia"/>
          <w:bCs/>
          <w:sz w:val="32"/>
          <w:szCs w:val="32"/>
          <w:shd w:val="clear" w:color="auto" w:fill="FFFFFF"/>
        </w:rPr>
        <w:t>www.creditchina.gov.cn</w:t>
      </w:r>
      <w:r w:rsidRPr="00204729">
        <w:rPr>
          <w:rFonts w:ascii="仿宋_GB2312" w:eastAsia="仿宋_GB2312" w:hAnsiTheme="minorEastAsia" w:cs="仿宋_GB2312" w:hint="eastAsia"/>
          <w:bCs/>
          <w:sz w:val="32"/>
          <w:szCs w:val="32"/>
          <w:shd w:val="clear" w:color="auto" w:fill="FFFFFF"/>
        </w:rPr>
        <w:t>）、“中国政府采购网”网站（</w:t>
      </w:r>
      <w:r w:rsidR="006B559D" w:rsidRPr="00724B02">
        <w:rPr>
          <w:rFonts w:ascii="仿宋_GB2312" w:eastAsia="仿宋_GB2312" w:hAnsiTheme="minorEastAsia" w:cs="仿宋_GB2312" w:hint="eastAsia"/>
          <w:bCs/>
          <w:sz w:val="32"/>
          <w:szCs w:val="32"/>
          <w:shd w:val="clear" w:color="auto" w:fill="FFFFFF"/>
        </w:rPr>
        <w:t>http://www.ccgp.gov.cn/search/cr/</w:t>
      </w:r>
      <w:r w:rsidRPr="00204729">
        <w:rPr>
          <w:rFonts w:ascii="仿宋_GB2312" w:eastAsia="仿宋_GB2312" w:hAnsiTheme="minorEastAsia" w:cs="仿宋_GB2312" w:hint="eastAsia"/>
          <w:bCs/>
          <w:sz w:val="32"/>
          <w:szCs w:val="32"/>
          <w:shd w:val="clear" w:color="auto" w:fill="FFFFFF"/>
        </w:rPr>
        <w:t>）信用记录查询截图，无不良记录并加盖公章（截图查询日期必须在该公告日期内）。</w:t>
      </w:r>
    </w:p>
    <w:p w:rsidR="0044069B" w:rsidRDefault="00204729" w:rsidP="00204729">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4、提供业绩清单及近三年省内同类</w:t>
      </w:r>
      <w:r w:rsidR="0073426F">
        <w:rPr>
          <w:rFonts w:ascii="仿宋_GB2312" w:eastAsia="仿宋_GB2312" w:hAnsiTheme="minorEastAsia" w:cs="仿宋_GB2312" w:hint="eastAsia"/>
          <w:bCs/>
          <w:sz w:val="32"/>
          <w:szCs w:val="32"/>
          <w:shd w:val="clear" w:color="auto" w:fill="FFFFFF"/>
        </w:rPr>
        <w:t>服务</w:t>
      </w:r>
      <w:r w:rsidRPr="00204729">
        <w:rPr>
          <w:rFonts w:ascii="仿宋_GB2312" w:eastAsia="仿宋_GB2312" w:hAnsiTheme="minorEastAsia" w:cs="仿宋_GB2312" w:hint="eastAsia"/>
          <w:bCs/>
          <w:sz w:val="32"/>
          <w:szCs w:val="32"/>
          <w:shd w:val="clear" w:color="auto" w:fill="FFFFFF"/>
        </w:rPr>
        <w:t>的中标书（若有）。</w:t>
      </w:r>
    </w:p>
    <w:p w:rsidR="0044069B" w:rsidRDefault="0044069B" w:rsidP="0073426F">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5、提供参数</w:t>
      </w:r>
      <w:r w:rsidR="00BC509D">
        <w:rPr>
          <w:rFonts w:ascii="仿宋_GB2312" w:eastAsia="仿宋_GB2312" w:hAnsi="仿宋_GB2312" w:cs="仿宋_GB2312" w:hint="eastAsia"/>
          <w:bCs/>
          <w:sz w:val="32"/>
          <w:szCs w:val="32"/>
          <w:shd w:val="clear" w:color="auto" w:fill="FFFFFF"/>
        </w:rPr>
        <w:t>响应对比</w:t>
      </w:r>
      <w:r>
        <w:rPr>
          <w:rFonts w:ascii="仿宋_GB2312" w:eastAsia="仿宋_GB2312" w:hAnsi="仿宋_GB2312" w:cs="仿宋_GB2312" w:hint="eastAsia"/>
          <w:bCs/>
          <w:sz w:val="32"/>
          <w:szCs w:val="32"/>
          <w:shd w:val="clear" w:color="auto" w:fill="FFFFFF"/>
        </w:rPr>
        <w:t>表</w:t>
      </w:r>
    </w:p>
    <w:p w:rsidR="0073426F" w:rsidRDefault="0073426F" w:rsidP="00561400">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6</w:t>
      </w:r>
      <w:r w:rsidR="0037161B">
        <w:rPr>
          <w:rFonts w:ascii="仿宋_GB2312" w:eastAsia="仿宋_GB2312" w:hAnsi="仿宋_GB2312" w:cs="仿宋_GB2312" w:hint="eastAsia"/>
          <w:bCs/>
          <w:sz w:val="32"/>
          <w:szCs w:val="32"/>
          <w:shd w:val="clear" w:color="auto" w:fill="FFFFFF"/>
        </w:rPr>
        <w:t>、以上所提供设备</w:t>
      </w:r>
      <w:r w:rsidR="0089042F">
        <w:rPr>
          <w:rFonts w:ascii="仿宋_GB2312" w:eastAsia="仿宋_GB2312" w:hAnsi="仿宋_GB2312" w:cs="仿宋_GB2312" w:hint="eastAsia"/>
          <w:bCs/>
          <w:sz w:val="32"/>
          <w:szCs w:val="32"/>
          <w:shd w:val="clear" w:color="auto" w:fill="FFFFFF"/>
        </w:rPr>
        <w:t>参数</w:t>
      </w:r>
      <w:r w:rsidR="0037161B">
        <w:rPr>
          <w:rFonts w:ascii="仿宋_GB2312" w:eastAsia="仿宋_GB2312" w:hAnsi="仿宋_GB2312" w:cs="仿宋_GB2312" w:hint="eastAsia"/>
          <w:bCs/>
          <w:sz w:val="32"/>
          <w:szCs w:val="32"/>
          <w:shd w:val="clear" w:color="auto" w:fill="FFFFFF"/>
        </w:rPr>
        <w:t>为参考数据，如有偏离，</w:t>
      </w:r>
      <w:r w:rsidR="0037161B" w:rsidRPr="0037161B">
        <w:rPr>
          <w:rFonts w:ascii="仿宋_GB2312" w:eastAsia="仿宋_GB2312" w:hAnsi="仿宋_GB2312" w:cs="仿宋_GB2312" w:hint="eastAsia"/>
          <w:bCs/>
          <w:sz w:val="32"/>
          <w:szCs w:val="32"/>
          <w:shd w:val="clear" w:color="auto" w:fill="FFFFFF"/>
        </w:rPr>
        <w:t>可对偏离予以说明，理由充分合理的，予以采纳</w:t>
      </w:r>
      <w:r w:rsidR="0044069B">
        <w:rPr>
          <w:rFonts w:ascii="仿宋_GB2312" w:eastAsia="仿宋_GB2312" w:hAnsi="仿宋_GB2312" w:cs="仿宋_GB2312" w:hint="eastAsia"/>
          <w:bCs/>
          <w:sz w:val="32"/>
          <w:szCs w:val="32"/>
          <w:shd w:val="clear" w:color="auto" w:fill="FFFFFF"/>
        </w:rPr>
        <w:t>。</w:t>
      </w:r>
    </w:p>
    <w:p w:rsidR="00DB19D6" w:rsidRPr="00A231E4" w:rsidRDefault="00A231E4" w:rsidP="00A231E4">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7、报价单</w:t>
      </w:r>
    </w:p>
    <w:p w:rsidR="0086290D" w:rsidRDefault="0086290D">
      <w:pPr>
        <w:widowControl/>
        <w:jc w:val="left"/>
      </w:pPr>
      <w:r>
        <w:br w:type="page"/>
      </w:r>
    </w:p>
    <w:p w:rsidR="00AE1005" w:rsidRDefault="00AE1005" w:rsidP="00AE1005">
      <w:pPr>
        <w:pStyle w:val="a0"/>
      </w:pPr>
    </w:p>
    <w:p w:rsidR="00AE1005" w:rsidRPr="00AE1005" w:rsidRDefault="00AE1005" w:rsidP="00AE1005">
      <w:pPr>
        <w:pStyle w:val="a0"/>
      </w:pPr>
    </w:p>
    <w:p w:rsidR="00804698" w:rsidRDefault="00FA629B" w:rsidP="0073426F">
      <w:pPr>
        <w:shd w:val="solid" w:color="FFFFFF" w:fill="auto"/>
        <w:autoSpaceDN w:val="0"/>
        <w:spacing w:line="420" w:lineRule="atLeast"/>
        <w:jc w:val="center"/>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
          <w:color w:val="000000"/>
          <w:sz w:val="32"/>
          <w:szCs w:val="32"/>
          <w:shd w:val="clear" w:color="auto" w:fill="FFFFFF"/>
        </w:rPr>
        <w:t>项目文件回执单</w:t>
      </w:r>
    </w:p>
    <w:p w:rsidR="0073426F" w:rsidRPr="0073426F" w:rsidRDefault="0073426F" w:rsidP="0073426F">
      <w:pPr>
        <w:pStyle w:val="a0"/>
      </w:pPr>
    </w:p>
    <w:tbl>
      <w:tblPr>
        <w:tblW w:w="0" w:type="auto"/>
        <w:tblInd w:w="35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1140"/>
        <w:gridCol w:w="6690"/>
      </w:tblGrid>
      <w:tr w:rsidR="0073426F" w:rsidTr="0073426F">
        <w:trPr>
          <w:trHeight w:hRule="exact" w:val="504"/>
        </w:trPr>
        <w:tc>
          <w:tcPr>
            <w:tcW w:w="1140" w:type="dxa"/>
            <w:tcBorders>
              <w:top w:val="single" w:sz="8" w:space="0" w:color="000000"/>
              <w:left w:val="single" w:sz="8" w:space="0" w:color="000000"/>
              <w:bottom w:val="single" w:sz="4" w:space="0" w:color="auto"/>
              <w:right w:val="single" w:sz="8" w:space="0" w:color="000000"/>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序号</w:t>
            </w:r>
          </w:p>
        </w:tc>
        <w:tc>
          <w:tcPr>
            <w:tcW w:w="6690"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项目名称</w:t>
            </w:r>
          </w:p>
        </w:tc>
      </w:tr>
      <w:tr w:rsidR="0073426F" w:rsidTr="0073426F">
        <w:trPr>
          <w:trHeight w:hRule="exact" w:val="454"/>
        </w:trPr>
        <w:tc>
          <w:tcPr>
            <w:tcW w:w="114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p>
        </w:tc>
        <w:tc>
          <w:tcPr>
            <w:tcW w:w="669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rPr>
                <w:rFonts w:ascii="仿宋_GB2312" w:eastAsia="仿宋_GB2312" w:hAnsi="仿宋_GB2312" w:cs="仿宋_GB2312"/>
                <w:bCs/>
                <w:sz w:val="28"/>
                <w:szCs w:val="28"/>
                <w:shd w:val="clear" w:color="auto" w:fill="FFFFFF"/>
              </w:rPr>
            </w:pPr>
          </w:p>
        </w:tc>
      </w:tr>
    </w:tbl>
    <w:p w:rsidR="00804698" w:rsidRDefault="00804698">
      <w:pPr>
        <w:shd w:val="solid" w:color="FFFFFF" w:fill="auto"/>
        <w:autoSpaceDN w:val="0"/>
        <w:spacing w:line="420" w:lineRule="atLeast"/>
        <w:rPr>
          <w:rFonts w:ascii="仿宋_GB2312" w:eastAsia="仿宋_GB2312" w:hAnsi="仿宋_GB2312" w:cs="仿宋_GB2312"/>
          <w:bCs/>
          <w:sz w:val="32"/>
          <w:szCs w:val="32"/>
          <w:shd w:val="clear" w:color="auto" w:fill="FFFFFF"/>
        </w:rPr>
      </w:pP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公司名称：</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 xml:space="preserve">联系人：　</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联系电话：</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公司盖章：</w:t>
      </w: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pacing w:line="500" w:lineRule="exact"/>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Cs/>
          <w:sz w:val="32"/>
          <w:szCs w:val="32"/>
          <w:shd w:val="clear" w:color="auto" w:fill="FFFFFF"/>
        </w:rPr>
        <w:t xml:space="preserve">　　　　　　　　　　　　  　　　　    年　 月　</w:t>
      </w:r>
      <w:r>
        <w:rPr>
          <w:rFonts w:ascii="仿宋_GB2312" w:eastAsia="仿宋_GB2312" w:hAnsi="仿宋_GB2312" w:cs="仿宋_GB2312" w:hint="eastAsia"/>
          <w:sz w:val="32"/>
          <w:szCs w:val="32"/>
          <w:shd w:val="clear" w:color="auto" w:fill="FFFFFF"/>
        </w:rPr>
        <w:t xml:space="preserve"> 日　</w:t>
      </w:r>
    </w:p>
    <w:p w:rsidR="00804698" w:rsidRDefault="00804698">
      <w:pPr>
        <w:pStyle w:val="Flietext"/>
        <w:rPr>
          <w:rFonts w:ascii="仿宋_GB2312" w:hAnsi="仿宋_GB2312" w:cs="仿宋_GB2312"/>
          <w:sz w:val="32"/>
          <w:szCs w:val="32"/>
        </w:rPr>
      </w:pPr>
    </w:p>
    <w:p w:rsidR="00804698" w:rsidRDefault="00804698">
      <w:pPr>
        <w:pStyle w:val="Flietext"/>
        <w:rPr>
          <w:rFonts w:ascii="仿宋_GB2312" w:hAnsi="仿宋_GB2312" w:cs="仿宋_GB2312"/>
          <w:sz w:val="32"/>
          <w:szCs w:val="32"/>
        </w:rPr>
      </w:pPr>
    </w:p>
    <w:p w:rsidR="00BC509D" w:rsidRDefault="00BC509D">
      <w:pPr>
        <w:widowControl/>
        <w:jc w:val="left"/>
      </w:pPr>
    </w:p>
    <w:sectPr w:rsidR="00BC509D" w:rsidSect="008046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1FA" w:rsidRDefault="009061FA" w:rsidP="00EC5835">
      <w:r>
        <w:separator/>
      </w:r>
    </w:p>
  </w:endnote>
  <w:endnote w:type="continuationSeparator" w:id="1">
    <w:p w:rsidR="009061FA" w:rsidRDefault="009061FA" w:rsidP="00EC58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1FA" w:rsidRDefault="009061FA" w:rsidP="00EC5835">
      <w:r>
        <w:separator/>
      </w:r>
    </w:p>
  </w:footnote>
  <w:footnote w:type="continuationSeparator" w:id="1">
    <w:p w:rsidR="009061FA" w:rsidRDefault="009061FA" w:rsidP="00EC58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09B437"/>
    <w:multiLevelType w:val="multilevel"/>
    <w:tmpl w:val="8209B437"/>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8C132AB4"/>
    <w:multiLevelType w:val="multilevel"/>
    <w:tmpl w:val="8C132AB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
    <w:nsid w:val="9C91C608"/>
    <w:multiLevelType w:val="multilevel"/>
    <w:tmpl w:val="9C91C60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3">
    <w:nsid w:val="B109FB14"/>
    <w:multiLevelType w:val="singleLevel"/>
    <w:tmpl w:val="B109FB14"/>
    <w:lvl w:ilvl="0">
      <w:start w:val="1"/>
      <w:numFmt w:val="decimal"/>
      <w:lvlText w:val="%1."/>
      <w:lvlJc w:val="left"/>
      <w:pPr>
        <w:tabs>
          <w:tab w:val="num" w:pos="312"/>
        </w:tabs>
      </w:pPr>
    </w:lvl>
  </w:abstractNum>
  <w:abstractNum w:abstractNumId="4">
    <w:nsid w:val="B20F9239"/>
    <w:multiLevelType w:val="singleLevel"/>
    <w:tmpl w:val="B20F9239"/>
    <w:lvl w:ilvl="0">
      <w:start w:val="3"/>
      <w:numFmt w:val="decimal"/>
      <w:suff w:val="nothing"/>
      <w:lvlText w:val="%1、"/>
      <w:lvlJc w:val="left"/>
    </w:lvl>
  </w:abstractNum>
  <w:abstractNum w:abstractNumId="5">
    <w:nsid w:val="D72F6CF7"/>
    <w:multiLevelType w:val="singleLevel"/>
    <w:tmpl w:val="D72F6CF7"/>
    <w:lvl w:ilvl="0">
      <w:start w:val="2"/>
      <w:numFmt w:val="chineseCounting"/>
      <w:suff w:val="nothing"/>
      <w:lvlText w:val="%1、"/>
      <w:lvlJc w:val="left"/>
      <w:rPr>
        <w:rFonts w:hint="eastAsia"/>
      </w:rPr>
    </w:lvl>
  </w:abstractNum>
  <w:abstractNum w:abstractNumId="6">
    <w:nsid w:val="F08EAD92"/>
    <w:multiLevelType w:val="singleLevel"/>
    <w:tmpl w:val="F08EAD92"/>
    <w:lvl w:ilvl="0">
      <w:start w:val="1"/>
      <w:numFmt w:val="decimal"/>
      <w:suff w:val="nothing"/>
      <w:lvlText w:val="%1、"/>
      <w:lvlJc w:val="left"/>
    </w:lvl>
  </w:abstractNum>
  <w:abstractNum w:abstractNumId="7">
    <w:nsid w:val="F391A9CC"/>
    <w:multiLevelType w:val="multilevel"/>
    <w:tmpl w:val="F391A9C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8">
    <w:nsid w:val="FD6FA516"/>
    <w:multiLevelType w:val="multilevel"/>
    <w:tmpl w:val="FD6FA5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9">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922A0B"/>
    <w:multiLevelType w:val="singleLevel"/>
    <w:tmpl w:val="01922A0B"/>
    <w:lvl w:ilvl="0">
      <w:start w:val="1"/>
      <w:numFmt w:val="decimal"/>
      <w:lvlText w:val="%1."/>
      <w:lvlJc w:val="left"/>
      <w:pPr>
        <w:tabs>
          <w:tab w:val="num" w:pos="312"/>
        </w:tabs>
      </w:pPr>
    </w:lvl>
  </w:abstractNum>
  <w:abstractNum w:abstractNumId="11">
    <w:nsid w:val="0F91589D"/>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2">
    <w:nsid w:val="19C2568F"/>
    <w:multiLevelType w:val="hybridMultilevel"/>
    <w:tmpl w:val="A2BEDCF0"/>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E6D45BD"/>
    <w:multiLevelType w:val="singleLevel"/>
    <w:tmpl w:val="1E6D45BD"/>
    <w:lvl w:ilvl="0">
      <w:start w:val="10"/>
      <w:numFmt w:val="decimal"/>
      <w:suff w:val="nothing"/>
      <w:lvlText w:val="%1、"/>
      <w:lvlJc w:val="left"/>
    </w:lvl>
  </w:abstractNum>
  <w:abstractNum w:abstractNumId="14">
    <w:nsid w:val="1FBE6747"/>
    <w:multiLevelType w:val="multilevel"/>
    <w:tmpl w:val="1FBE6747"/>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5">
    <w:nsid w:val="28DA73CD"/>
    <w:multiLevelType w:val="multilevel"/>
    <w:tmpl w:val="28DA73CD"/>
    <w:lvl w:ilvl="0">
      <w:start w:val="1"/>
      <w:numFmt w:val="decimal"/>
      <w:lvlText w:val="%1."/>
      <w:lvlJc w:val="left"/>
      <w:pPr>
        <w:ind w:left="425" w:hanging="425"/>
      </w:pPr>
      <w:rPr>
        <w:rFonts w:cs="Times New Roman"/>
        <w:color w:val="auto"/>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6">
    <w:nsid w:val="309B5C74"/>
    <w:multiLevelType w:val="multilevel"/>
    <w:tmpl w:val="309B5C74"/>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7">
    <w:nsid w:val="3BD22BCD"/>
    <w:multiLevelType w:val="multilevel"/>
    <w:tmpl w:val="3BD22BC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nsid w:val="42E76830"/>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48D02483"/>
    <w:multiLevelType w:val="hybridMultilevel"/>
    <w:tmpl w:val="BFBACB02"/>
    <w:lvl w:ilvl="0" w:tplc="283849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DCA7A32"/>
    <w:multiLevelType w:val="hybridMultilevel"/>
    <w:tmpl w:val="9FF035CA"/>
    <w:lvl w:ilvl="0" w:tplc="BB7AE194">
      <w:start w:val="1"/>
      <w:numFmt w:val="decimal"/>
      <w:lvlText w:val="%1．"/>
      <w:lvlJc w:val="left"/>
      <w:pPr>
        <w:ind w:left="720" w:hanging="360"/>
      </w:pPr>
      <w:rPr>
        <w:rFonts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D90807"/>
    <w:multiLevelType w:val="singleLevel"/>
    <w:tmpl w:val="55D90807"/>
    <w:lvl w:ilvl="0">
      <w:start w:val="1"/>
      <w:numFmt w:val="decimal"/>
      <w:lvlText w:val="%1."/>
      <w:lvlJc w:val="left"/>
      <w:pPr>
        <w:tabs>
          <w:tab w:val="left" w:pos="312"/>
        </w:tabs>
      </w:pPr>
    </w:lvl>
  </w:abstractNum>
  <w:abstractNum w:abstractNumId="22">
    <w:nsid w:val="585A5FBA"/>
    <w:multiLevelType w:val="multilevel"/>
    <w:tmpl w:val="585A5FBA"/>
    <w:lvl w:ilvl="0">
      <w:start w:val="1"/>
      <w:numFmt w:val="chineseCounting"/>
      <w:suff w:val="nothing"/>
      <w:lvlText w:val="%1、"/>
      <w:lvlJc w:val="left"/>
      <w:pPr>
        <w:ind w:left="0" w:firstLine="400"/>
      </w:pPr>
      <w:rPr>
        <w:rFonts w:hint="eastAsia"/>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low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3">
    <w:nsid w:val="5964B4AB"/>
    <w:multiLevelType w:val="singleLevel"/>
    <w:tmpl w:val="5964B4AB"/>
    <w:lvl w:ilvl="0">
      <w:start w:val="1"/>
      <w:numFmt w:val="decimal"/>
      <w:lvlText w:val="%1."/>
      <w:lvlJc w:val="left"/>
      <w:pPr>
        <w:tabs>
          <w:tab w:val="left" w:pos="312"/>
        </w:tabs>
      </w:pPr>
    </w:lvl>
  </w:abstractNum>
  <w:abstractNum w:abstractNumId="24">
    <w:nsid w:val="62AD446B"/>
    <w:multiLevelType w:val="hybridMultilevel"/>
    <w:tmpl w:val="17B02C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672F53C9"/>
    <w:multiLevelType w:val="hybridMultilevel"/>
    <w:tmpl w:val="21006FA6"/>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78C3412"/>
    <w:multiLevelType w:val="hybridMultilevel"/>
    <w:tmpl w:val="A2BEDC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7">
    <w:nsid w:val="695E000F"/>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28">
    <w:nsid w:val="6FF13721"/>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6"/>
  </w:num>
  <w:num w:numId="3">
    <w:abstractNumId w:val="9"/>
  </w:num>
  <w:num w:numId="4">
    <w:abstractNumId w:val="12"/>
  </w:num>
  <w:num w:numId="5">
    <w:abstractNumId w:val="19"/>
  </w:num>
  <w:num w:numId="6">
    <w:abstractNumId w:val="26"/>
  </w:num>
  <w:num w:numId="7">
    <w:abstractNumId w:val="25"/>
  </w:num>
  <w:num w:numId="8">
    <w:abstractNumId w:val="14"/>
  </w:num>
  <w:num w:numId="9">
    <w:abstractNumId w:val="17"/>
  </w:num>
  <w:num w:numId="10">
    <w:abstractNumId w:val="16"/>
  </w:num>
  <w:num w:numId="11">
    <w:abstractNumId w:val="11"/>
  </w:num>
  <w:num w:numId="12">
    <w:abstractNumId w:val="27"/>
  </w:num>
  <w:num w:numId="13">
    <w:abstractNumId w:val="13"/>
  </w:num>
  <w:num w:numId="14">
    <w:abstractNumId w:val="2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1"/>
  </w:num>
  <w:num w:numId="18">
    <w:abstractNumId w:val="18"/>
  </w:num>
  <w:num w:numId="19">
    <w:abstractNumId w:val="28"/>
  </w:num>
  <w:num w:numId="20">
    <w:abstractNumId w:val="22"/>
  </w:num>
  <w:num w:numId="21">
    <w:abstractNumId w:val="10"/>
  </w:num>
  <w:num w:numId="22">
    <w:abstractNumId w:val="1"/>
  </w:num>
  <w:num w:numId="23">
    <w:abstractNumId w:val="0"/>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3"/>
  </w:num>
  <w:num w:numId="27">
    <w:abstractNumId w:val="7"/>
  </w:num>
  <w:num w:numId="28">
    <w:abstractNumId w:val="20"/>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64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UwN2RlOGJmZDA2OWFiODI0YmI0M2I1ODcxNWI4NmYifQ=="/>
  </w:docVars>
  <w:rsids>
    <w:rsidRoot w:val="00A66883"/>
    <w:rsid w:val="00000F6A"/>
    <w:rsid w:val="00001FAA"/>
    <w:rsid w:val="00003DBB"/>
    <w:rsid w:val="000048DE"/>
    <w:rsid w:val="0000788D"/>
    <w:rsid w:val="000134CF"/>
    <w:rsid w:val="00020DF0"/>
    <w:rsid w:val="00030CDE"/>
    <w:rsid w:val="00050D17"/>
    <w:rsid w:val="00054ABF"/>
    <w:rsid w:val="000617BC"/>
    <w:rsid w:val="00067BEC"/>
    <w:rsid w:val="00067C6A"/>
    <w:rsid w:val="00077212"/>
    <w:rsid w:val="000853C0"/>
    <w:rsid w:val="00093A65"/>
    <w:rsid w:val="00093B73"/>
    <w:rsid w:val="000A5B31"/>
    <w:rsid w:val="000B451D"/>
    <w:rsid w:val="000B5146"/>
    <w:rsid w:val="000B7B7D"/>
    <w:rsid w:val="000C4B54"/>
    <w:rsid w:val="000C5287"/>
    <w:rsid w:val="000C6244"/>
    <w:rsid w:val="000D09A7"/>
    <w:rsid w:val="000D09D5"/>
    <w:rsid w:val="000D278D"/>
    <w:rsid w:val="000D642A"/>
    <w:rsid w:val="000E1BF9"/>
    <w:rsid w:val="000F4960"/>
    <w:rsid w:val="00113392"/>
    <w:rsid w:val="00117C26"/>
    <w:rsid w:val="00126A57"/>
    <w:rsid w:val="00131685"/>
    <w:rsid w:val="001443BB"/>
    <w:rsid w:val="00145F3E"/>
    <w:rsid w:val="00151772"/>
    <w:rsid w:val="00164C43"/>
    <w:rsid w:val="00166F63"/>
    <w:rsid w:val="00174AEB"/>
    <w:rsid w:val="00175277"/>
    <w:rsid w:val="00186DFD"/>
    <w:rsid w:val="00190496"/>
    <w:rsid w:val="00195C92"/>
    <w:rsid w:val="001B361A"/>
    <w:rsid w:val="001C0C4D"/>
    <w:rsid w:val="001F2B85"/>
    <w:rsid w:val="001F6B69"/>
    <w:rsid w:val="001F7B0A"/>
    <w:rsid w:val="00204729"/>
    <w:rsid w:val="00211A9D"/>
    <w:rsid w:val="00213B7F"/>
    <w:rsid w:val="00215F2C"/>
    <w:rsid w:val="00220BD5"/>
    <w:rsid w:val="002239A4"/>
    <w:rsid w:val="00236F43"/>
    <w:rsid w:val="002407C2"/>
    <w:rsid w:val="00256B88"/>
    <w:rsid w:val="00280AB9"/>
    <w:rsid w:val="002810B4"/>
    <w:rsid w:val="002909D6"/>
    <w:rsid w:val="002A36B8"/>
    <w:rsid w:val="002B1AD2"/>
    <w:rsid w:val="002C005E"/>
    <w:rsid w:val="002E3462"/>
    <w:rsid w:val="002F2ED1"/>
    <w:rsid w:val="002F30A8"/>
    <w:rsid w:val="00302BC6"/>
    <w:rsid w:val="00306D47"/>
    <w:rsid w:val="0031621B"/>
    <w:rsid w:val="00317A9F"/>
    <w:rsid w:val="003257F1"/>
    <w:rsid w:val="00336295"/>
    <w:rsid w:val="003365A7"/>
    <w:rsid w:val="00340700"/>
    <w:rsid w:val="00346690"/>
    <w:rsid w:val="00351428"/>
    <w:rsid w:val="00352F7A"/>
    <w:rsid w:val="003603E0"/>
    <w:rsid w:val="00363BB8"/>
    <w:rsid w:val="00366EE5"/>
    <w:rsid w:val="00370423"/>
    <w:rsid w:val="0037161B"/>
    <w:rsid w:val="00374122"/>
    <w:rsid w:val="00385264"/>
    <w:rsid w:val="0038549C"/>
    <w:rsid w:val="00391864"/>
    <w:rsid w:val="00391900"/>
    <w:rsid w:val="003A2938"/>
    <w:rsid w:val="003B0A55"/>
    <w:rsid w:val="003B4644"/>
    <w:rsid w:val="003B6E0C"/>
    <w:rsid w:val="003C3C80"/>
    <w:rsid w:val="003C7864"/>
    <w:rsid w:val="003E0AF8"/>
    <w:rsid w:val="003F005C"/>
    <w:rsid w:val="003F6820"/>
    <w:rsid w:val="00405DF1"/>
    <w:rsid w:val="00411BA2"/>
    <w:rsid w:val="00415A8D"/>
    <w:rsid w:val="00422A96"/>
    <w:rsid w:val="00430598"/>
    <w:rsid w:val="00436DD5"/>
    <w:rsid w:val="0043700A"/>
    <w:rsid w:val="0044069B"/>
    <w:rsid w:val="00445F06"/>
    <w:rsid w:val="0045068C"/>
    <w:rsid w:val="00453EF5"/>
    <w:rsid w:val="00457011"/>
    <w:rsid w:val="0046011C"/>
    <w:rsid w:val="004651E2"/>
    <w:rsid w:val="00472499"/>
    <w:rsid w:val="00486FDA"/>
    <w:rsid w:val="0049161F"/>
    <w:rsid w:val="0049256E"/>
    <w:rsid w:val="00493C9C"/>
    <w:rsid w:val="004A1A08"/>
    <w:rsid w:val="004A5C16"/>
    <w:rsid w:val="004B17A9"/>
    <w:rsid w:val="004B383B"/>
    <w:rsid w:val="004B4E54"/>
    <w:rsid w:val="004C58FE"/>
    <w:rsid w:val="004D192D"/>
    <w:rsid w:val="004E7925"/>
    <w:rsid w:val="004F27F5"/>
    <w:rsid w:val="004F3AB3"/>
    <w:rsid w:val="0050541B"/>
    <w:rsid w:val="00505940"/>
    <w:rsid w:val="00535547"/>
    <w:rsid w:val="0053746B"/>
    <w:rsid w:val="005420E5"/>
    <w:rsid w:val="00546CD2"/>
    <w:rsid w:val="005547BD"/>
    <w:rsid w:val="00561400"/>
    <w:rsid w:val="00564A1C"/>
    <w:rsid w:val="005823E6"/>
    <w:rsid w:val="00586186"/>
    <w:rsid w:val="00594A30"/>
    <w:rsid w:val="00595A2B"/>
    <w:rsid w:val="005A41C9"/>
    <w:rsid w:val="005B2C69"/>
    <w:rsid w:val="005B55B1"/>
    <w:rsid w:val="005C22E9"/>
    <w:rsid w:val="005C7025"/>
    <w:rsid w:val="005C763A"/>
    <w:rsid w:val="005D7737"/>
    <w:rsid w:val="005E1870"/>
    <w:rsid w:val="005E24FE"/>
    <w:rsid w:val="005E2B49"/>
    <w:rsid w:val="005E581E"/>
    <w:rsid w:val="00607E67"/>
    <w:rsid w:val="00614CFC"/>
    <w:rsid w:val="00615731"/>
    <w:rsid w:val="00621A23"/>
    <w:rsid w:val="0063187A"/>
    <w:rsid w:val="006328E3"/>
    <w:rsid w:val="006340E1"/>
    <w:rsid w:val="00636541"/>
    <w:rsid w:val="006419BC"/>
    <w:rsid w:val="00643B32"/>
    <w:rsid w:val="00644B7B"/>
    <w:rsid w:val="006467EC"/>
    <w:rsid w:val="00651D0D"/>
    <w:rsid w:val="006614D0"/>
    <w:rsid w:val="006615C9"/>
    <w:rsid w:val="006908F8"/>
    <w:rsid w:val="00692C12"/>
    <w:rsid w:val="006937C5"/>
    <w:rsid w:val="006A55B9"/>
    <w:rsid w:val="006B559D"/>
    <w:rsid w:val="006C79F8"/>
    <w:rsid w:val="006E1C90"/>
    <w:rsid w:val="006E418C"/>
    <w:rsid w:val="006F4EB3"/>
    <w:rsid w:val="006F622A"/>
    <w:rsid w:val="007140A3"/>
    <w:rsid w:val="00720914"/>
    <w:rsid w:val="00720E29"/>
    <w:rsid w:val="00721B35"/>
    <w:rsid w:val="00723ACC"/>
    <w:rsid w:val="0072441A"/>
    <w:rsid w:val="00724B02"/>
    <w:rsid w:val="00726A8C"/>
    <w:rsid w:val="0072732C"/>
    <w:rsid w:val="00727D70"/>
    <w:rsid w:val="0073426F"/>
    <w:rsid w:val="00735803"/>
    <w:rsid w:val="0074304E"/>
    <w:rsid w:val="00746396"/>
    <w:rsid w:val="00755D55"/>
    <w:rsid w:val="00763918"/>
    <w:rsid w:val="007643DA"/>
    <w:rsid w:val="00796877"/>
    <w:rsid w:val="007A4671"/>
    <w:rsid w:val="007B27E8"/>
    <w:rsid w:val="007D763D"/>
    <w:rsid w:val="007E0044"/>
    <w:rsid w:val="007E6AB1"/>
    <w:rsid w:val="007F2BEB"/>
    <w:rsid w:val="007F2D7D"/>
    <w:rsid w:val="00800943"/>
    <w:rsid w:val="00804698"/>
    <w:rsid w:val="00806007"/>
    <w:rsid w:val="008074AB"/>
    <w:rsid w:val="008119D8"/>
    <w:rsid w:val="008155F2"/>
    <w:rsid w:val="00833E2A"/>
    <w:rsid w:val="008362CF"/>
    <w:rsid w:val="00840ACE"/>
    <w:rsid w:val="008448DA"/>
    <w:rsid w:val="00850D58"/>
    <w:rsid w:val="00851CE4"/>
    <w:rsid w:val="008537C7"/>
    <w:rsid w:val="008552DA"/>
    <w:rsid w:val="00855BC8"/>
    <w:rsid w:val="00860903"/>
    <w:rsid w:val="0086290D"/>
    <w:rsid w:val="008725E1"/>
    <w:rsid w:val="008730D4"/>
    <w:rsid w:val="00881DE9"/>
    <w:rsid w:val="00882771"/>
    <w:rsid w:val="00885A8A"/>
    <w:rsid w:val="00886D1C"/>
    <w:rsid w:val="0088754F"/>
    <w:rsid w:val="0089042F"/>
    <w:rsid w:val="008908CA"/>
    <w:rsid w:val="008920C2"/>
    <w:rsid w:val="008A15BE"/>
    <w:rsid w:val="008B1218"/>
    <w:rsid w:val="008B40E8"/>
    <w:rsid w:val="008B44AB"/>
    <w:rsid w:val="008B6008"/>
    <w:rsid w:val="008C4981"/>
    <w:rsid w:val="008C5763"/>
    <w:rsid w:val="008D0886"/>
    <w:rsid w:val="008E3DDB"/>
    <w:rsid w:val="008E74D0"/>
    <w:rsid w:val="008F1513"/>
    <w:rsid w:val="008F3A36"/>
    <w:rsid w:val="009061FA"/>
    <w:rsid w:val="00937347"/>
    <w:rsid w:val="00944C4C"/>
    <w:rsid w:val="00944DFF"/>
    <w:rsid w:val="00953006"/>
    <w:rsid w:val="00955EB2"/>
    <w:rsid w:val="00962725"/>
    <w:rsid w:val="00965F84"/>
    <w:rsid w:val="00972029"/>
    <w:rsid w:val="00973E96"/>
    <w:rsid w:val="00974418"/>
    <w:rsid w:val="00975C03"/>
    <w:rsid w:val="009834A1"/>
    <w:rsid w:val="00985935"/>
    <w:rsid w:val="009864C4"/>
    <w:rsid w:val="009870B1"/>
    <w:rsid w:val="009B248D"/>
    <w:rsid w:val="009C2E16"/>
    <w:rsid w:val="009D179F"/>
    <w:rsid w:val="009E25E0"/>
    <w:rsid w:val="009E6A00"/>
    <w:rsid w:val="009F0DB2"/>
    <w:rsid w:val="00A02DE4"/>
    <w:rsid w:val="00A034A0"/>
    <w:rsid w:val="00A041FA"/>
    <w:rsid w:val="00A11625"/>
    <w:rsid w:val="00A138C1"/>
    <w:rsid w:val="00A231E4"/>
    <w:rsid w:val="00A24E80"/>
    <w:rsid w:val="00A2741E"/>
    <w:rsid w:val="00A321D1"/>
    <w:rsid w:val="00A40740"/>
    <w:rsid w:val="00A4229C"/>
    <w:rsid w:val="00A66883"/>
    <w:rsid w:val="00A7148D"/>
    <w:rsid w:val="00A72645"/>
    <w:rsid w:val="00A76AAC"/>
    <w:rsid w:val="00A85C1D"/>
    <w:rsid w:val="00A85D30"/>
    <w:rsid w:val="00A94365"/>
    <w:rsid w:val="00A96513"/>
    <w:rsid w:val="00AA1ACD"/>
    <w:rsid w:val="00AB2000"/>
    <w:rsid w:val="00AB551B"/>
    <w:rsid w:val="00AC358B"/>
    <w:rsid w:val="00AC764E"/>
    <w:rsid w:val="00AD53B2"/>
    <w:rsid w:val="00AD6E2D"/>
    <w:rsid w:val="00AE038C"/>
    <w:rsid w:val="00AE1005"/>
    <w:rsid w:val="00AE3BCD"/>
    <w:rsid w:val="00B055C8"/>
    <w:rsid w:val="00B11D43"/>
    <w:rsid w:val="00B33F12"/>
    <w:rsid w:val="00B41AB1"/>
    <w:rsid w:val="00B44275"/>
    <w:rsid w:val="00B55587"/>
    <w:rsid w:val="00B65F0D"/>
    <w:rsid w:val="00B73779"/>
    <w:rsid w:val="00B74CD1"/>
    <w:rsid w:val="00B87AB2"/>
    <w:rsid w:val="00B92907"/>
    <w:rsid w:val="00B92A59"/>
    <w:rsid w:val="00B96690"/>
    <w:rsid w:val="00BA1BC3"/>
    <w:rsid w:val="00BA23D6"/>
    <w:rsid w:val="00BA4433"/>
    <w:rsid w:val="00BB01EA"/>
    <w:rsid w:val="00BB53E6"/>
    <w:rsid w:val="00BC0492"/>
    <w:rsid w:val="00BC061A"/>
    <w:rsid w:val="00BC0F4D"/>
    <w:rsid w:val="00BC22F3"/>
    <w:rsid w:val="00BC509D"/>
    <w:rsid w:val="00BD0AB1"/>
    <w:rsid w:val="00BE496A"/>
    <w:rsid w:val="00BF122D"/>
    <w:rsid w:val="00BF23E7"/>
    <w:rsid w:val="00BF62BC"/>
    <w:rsid w:val="00C0263A"/>
    <w:rsid w:val="00C053B5"/>
    <w:rsid w:val="00C05CB8"/>
    <w:rsid w:val="00C0689D"/>
    <w:rsid w:val="00C165D7"/>
    <w:rsid w:val="00C249B7"/>
    <w:rsid w:val="00C308C0"/>
    <w:rsid w:val="00C34FA0"/>
    <w:rsid w:val="00C52E95"/>
    <w:rsid w:val="00C5611C"/>
    <w:rsid w:val="00C66DA4"/>
    <w:rsid w:val="00C72017"/>
    <w:rsid w:val="00C81397"/>
    <w:rsid w:val="00C8153E"/>
    <w:rsid w:val="00C82B79"/>
    <w:rsid w:val="00C92004"/>
    <w:rsid w:val="00C929F2"/>
    <w:rsid w:val="00CA6A17"/>
    <w:rsid w:val="00CC0578"/>
    <w:rsid w:val="00CC223E"/>
    <w:rsid w:val="00CD4310"/>
    <w:rsid w:val="00CE2987"/>
    <w:rsid w:val="00CE2E8A"/>
    <w:rsid w:val="00CF1BDE"/>
    <w:rsid w:val="00D0073E"/>
    <w:rsid w:val="00D01ECA"/>
    <w:rsid w:val="00D03958"/>
    <w:rsid w:val="00D06748"/>
    <w:rsid w:val="00D109EC"/>
    <w:rsid w:val="00D11692"/>
    <w:rsid w:val="00D22324"/>
    <w:rsid w:val="00D24A94"/>
    <w:rsid w:val="00D366B8"/>
    <w:rsid w:val="00D50977"/>
    <w:rsid w:val="00D62DEF"/>
    <w:rsid w:val="00D631B7"/>
    <w:rsid w:val="00D6330E"/>
    <w:rsid w:val="00D76A59"/>
    <w:rsid w:val="00D8135E"/>
    <w:rsid w:val="00D82D60"/>
    <w:rsid w:val="00D93E57"/>
    <w:rsid w:val="00D958B5"/>
    <w:rsid w:val="00DA2F9F"/>
    <w:rsid w:val="00DB19D6"/>
    <w:rsid w:val="00DB2885"/>
    <w:rsid w:val="00DB4218"/>
    <w:rsid w:val="00DC3800"/>
    <w:rsid w:val="00DC4512"/>
    <w:rsid w:val="00DD62BC"/>
    <w:rsid w:val="00DE17BD"/>
    <w:rsid w:val="00DE1C55"/>
    <w:rsid w:val="00DE1E01"/>
    <w:rsid w:val="00E109F3"/>
    <w:rsid w:val="00E11938"/>
    <w:rsid w:val="00E1300C"/>
    <w:rsid w:val="00E223AE"/>
    <w:rsid w:val="00E3078B"/>
    <w:rsid w:val="00E43AED"/>
    <w:rsid w:val="00E43DFC"/>
    <w:rsid w:val="00E4439B"/>
    <w:rsid w:val="00E62E6E"/>
    <w:rsid w:val="00E63A87"/>
    <w:rsid w:val="00E740B5"/>
    <w:rsid w:val="00E83E4A"/>
    <w:rsid w:val="00E852E8"/>
    <w:rsid w:val="00E87B5A"/>
    <w:rsid w:val="00E920BA"/>
    <w:rsid w:val="00EA2EA7"/>
    <w:rsid w:val="00EB1607"/>
    <w:rsid w:val="00EB28B3"/>
    <w:rsid w:val="00EB43EE"/>
    <w:rsid w:val="00EC5835"/>
    <w:rsid w:val="00ED0E62"/>
    <w:rsid w:val="00ED1F4D"/>
    <w:rsid w:val="00ED7516"/>
    <w:rsid w:val="00EF6326"/>
    <w:rsid w:val="00F04224"/>
    <w:rsid w:val="00F24D07"/>
    <w:rsid w:val="00F305C0"/>
    <w:rsid w:val="00F450E4"/>
    <w:rsid w:val="00F47B8A"/>
    <w:rsid w:val="00F50BF8"/>
    <w:rsid w:val="00F60332"/>
    <w:rsid w:val="00F615BB"/>
    <w:rsid w:val="00F70A34"/>
    <w:rsid w:val="00F75574"/>
    <w:rsid w:val="00F833B3"/>
    <w:rsid w:val="00F86679"/>
    <w:rsid w:val="00F8774C"/>
    <w:rsid w:val="00FA0840"/>
    <w:rsid w:val="00FA629B"/>
    <w:rsid w:val="00FB4F5C"/>
    <w:rsid w:val="00FD018D"/>
    <w:rsid w:val="00FE2AAB"/>
    <w:rsid w:val="00FF1DBC"/>
    <w:rsid w:val="04541E6E"/>
    <w:rsid w:val="099129DE"/>
    <w:rsid w:val="09BD68ED"/>
    <w:rsid w:val="0B09147A"/>
    <w:rsid w:val="123F5369"/>
    <w:rsid w:val="13933DB5"/>
    <w:rsid w:val="213D24B6"/>
    <w:rsid w:val="2AF81B93"/>
    <w:rsid w:val="2B88774E"/>
    <w:rsid w:val="30D53D53"/>
    <w:rsid w:val="312E711F"/>
    <w:rsid w:val="3A3C01C7"/>
    <w:rsid w:val="3ABE695C"/>
    <w:rsid w:val="3BBC4A6C"/>
    <w:rsid w:val="3C8E783B"/>
    <w:rsid w:val="410B1431"/>
    <w:rsid w:val="46CF4BF2"/>
    <w:rsid w:val="475853DE"/>
    <w:rsid w:val="479E2C9D"/>
    <w:rsid w:val="55337C5C"/>
    <w:rsid w:val="56840C44"/>
    <w:rsid w:val="591A5A83"/>
    <w:rsid w:val="5A2232B6"/>
    <w:rsid w:val="5CBA17B0"/>
    <w:rsid w:val="5FF90C68"/>
    <w:rsid w:val="63932ECB"/>
    <w:rsid w:val="65A27170"/>
    <w:rsid w:val="6A393D7C"/>
    <w:rsid w:val="6AAA4DC5"/>
    <w:rsid w:val="6B9F3A74"/>
    <w:rsid w:val="70E43D75"/>
    <w:rsid w:val="72E70D48"/>
    <w:rsid w:val="753E7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64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4698"/>
    <w:pPr>
      <w:widowControl w:val="0"/>
      <w:jc w:val="both"/>
    </w:pPr>
    <w:rPr>
      <w:rFonts w:ascii="Times New Roman" w:hAnsi="Times New Roman"/>
      <w:kern w:val="2"/>
      <w:sz w:val="21"/>
      <w:szCs w:val="24"/>
    </w:rPr>
  </w:style>
  <w:style w:type="paragraph" w:styleId="1">
    <w:name w:val="heading 1"/>
    <w:basedOn w:val="a"/>
    <w:next w:val="a"/>
    <w:link w:val="1Char"/>
    <w:qFormat/>
    <w:rsid w:val="00804698"/>
    <w:pPr>
      <w:keepNext/>
      <w:keepLines/>
      <w:spacing w:line="576" w:lineRule="auto"/>
      <w:outlineLvl w:val="0"/>
    </w:pPr>
    <w:rPr>
      <w:rFonts w:asciiTheme="minorHAnsi" w:eastAsiaTheme="minorEastAsia" w:hAnsiTheme="minorHAnsi" w:cstheme="minorBidi"/>
      <w:b/>
      <w:kern w:val="44"/>
      <w:sz w:val="4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804698"/>
    <w:pPr>
      <w:ind w:firstLine="420"/>
    </w:pPr>
  </w:style>
  <w:style w:type="paragraph" w:styleId="a4">
    <w:name w:val="Balloon Text"/>
    <w:basedOn w:val="a"/>
    <w:link w:val="Char"/>
    <w:uiPriority w:val="99"/>
    <w:semiHidden/>
    <w:unhideWhenUsed/>
    <w:qFormat/>
    <w:rsid w:val="00804698"/>
    <w:rPr>
      <w:sz w:val="18"/>
      <w:szCs w:val="18"/>
    </w:rPr>
  </w:style>
  <w:style w:type="paragraph" w:styleId="a5">
    <w:name w:val="footer"/>
    <w:basedOn w:val="a"/>
    <w:link w:val="Char0"/>
    <w:uiPriority w:val="99"/>
    <w:unhideWhenUsed/>
    <w:qFormat/>
    <w:rsid w:val="00804698"/>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80469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04698"/>
    <w:pPr>
      <w:spacing w:before="100" w:beforeAutospacing="1" w:after="100" w:afterAutospacing="1"/>
    </w:pPr>
    <w:rPr>
      <w:rFonts w:eastAsia="Times New Roman"/>
      <w:sz w:val="24"/>
    </w:rPr>
  </w:style>
  <w:style w:type="character" w:styleId="a8">
    <w:name w:val="Hyperlink"/>
    <w:basedOn w:val="a1"/>
    <w:uiPriority w:val="99"/>
    <w:unhideWhenUsed/>
    <w:qFormat/>
    <w:rsid w:val="00804698"/>
    <w:rPr>
      <w:color w:val="0000FF" w:themeColor="hyperlink"/>
      <w:u w:val="single"/>
    </w:rPr>
  </w:style>
  <w:style w:type="character" w:customStyle="1" w:styleId="Char1">
    <w:name w:val="页眉 Char"/>
    <w:basedOn w:val="a1"/>
    <w:link w:val="a6"/>
    <w:uiPriority w:val="99"/>
    <w:qFormat/>
    <w:rsid w:val="00804698"/>
    <w:rPr>
      <w:rFonts w:ascii="Times New Roman" w:hAnsi="Times New Roman"/>
      <w:kern w:val="2"/>
      <w:sz w:val="18"/>
      <w:szCs w:val="18"/>
    </w:rPr>
  </w:style>
  <w:style w:type="character" w:customStyle="1" w:styleId="Char0">
    <w:name w:val="页脚 Char"/>
    <w:basedOn w:val="a1"/>
    <w:link w:val="a5"/>
    <w:uiPriority w:val="99"/>
    <w:qFormat/>
    <w:rsid w:val="00804698"/>
    <w:rPr>
      <w:rFonts w:ascii="Times New Roman" w:hAnsi="Times New Roman"/>
      <w:kern w:val="2"/>
      <w:sz w:val="18"/>
      <w:szCs w:val="18"/>
    </w:rPr>
  </w:style>
  <w:style w:type="character" w:customStyle="1" w:styleId="1Char">
    <w:name w:val="标题 1 Char"/>
    <w:basedOn w:val="a1"/>
    <w:link w:val="1"/>
    <w:qFormat/>
    <w:rsid w:val="00804698"/>
    <w:rPr>
      <w:rFonts w:asciiTheme="minorHAnsi" w:eastAsiaTheme="minorEastAsia" w:hAnsiTheme="minorHAnsi" w:cstheme="minorBidi"/>
      <w:b/>
      <w:kern w:val="44"/>
      <w:sz w:val="44"/>
      <w:szCs w:val="24"/>
    </w:rPr>
  </w:style>
  <w:style w:type="paragraph" w:customStyle="1" w:styleId="Flietext">
    <w:name w:val="Fließtext"/>
    <w:basedOn w:val="a"/>
    <w:qFormat/>
    <w:rsid w:val="00804698"/>
    <w:pPr>
      <w:overflowPunct w:val="0"/>
      <w:autoSpaceDE w:val="0"/>
      <w:autoSpaceDN w:val="0"/>
      <w:adjustRightInd w:val="0"/>
      <w:textAlignment w:val="baseline"/>
    </w:pPr>
    <w:rPr>
      <w:rFonts w:asciiTheme="minorHAnsi" w:eastAsia="仿宋_GB2312" w:hAnsiTheme="minorHAnsi" w:cstheme="minorBidi"/>
      <w:kern w:val="28"/>
      <w:sz w:val="24"/>
      <w:szCs w:val="20"/>
    </w:rPr>
  </w:style>
  <w:style w:type="paragraph" w:customStyle="1" w:styleId="xl35">
    <w:name w:val="xl35"/>
    <w:basedOn w:val="a"/>
    <w:qFormat/>
    <w:rsid w:val="00804698"/>
    <w:pPr>
      <w:pBdr>
        <w:left w:val="single" w:sz="4" w:space="0" w:color="auto"/>
        <w:bottom w:val="single" w:sz="4" w:space="0" w:color="auto"/>
        <w:right w:val="single" w:sz="4" w:space="0" w:color="auto"/>
      </w:pBdr>
      <w:spacing w:beforeAutospacing="1" w:afterAutospacing="1"/>
      <w:jc w:val="center"/>
    </w:pPr>
    <w:rPr>
      <w:rFonts w:eastAsiaTheme="minorEastAsia" w:cstheme="minorBidi"/>
      <w:sz w:val="24"/>
    </w:rPr>
  </w:style>
  <w:style w:type="paragraph" w:styleId="a9">
    <w:name w:val="List Paragraph"/>
    <w:basedOn w:val="a"/>
    <w:uiPriority w:val="99"/>
    <w:qFormat/>
    <w:rsid w:val="00804698"/>
    <w:pPr>
      <w:ind w:firstLineChars="200" w:firstLine="420"/>
    </w:pPr>
    <w:rPr>
      <w:rFonts w:asciiTheme="minorHAnsi" w:eastAsiaTheme="minorEastAsia" w:hAnsiTheme="minorHAnsi" w:cstheme="minorBidi"/>
    </w:rPr>
  </w:style>
  <w:style w:type="paragraph" w:styleId="aa">
    <w:name w:val="No Spacing"/>
    <w:uiPriority w:val="1"/>
    <w:qFormat/>
    <w:rsid w:val="00804698"/>
    <w:rPr>
      <w:sz w:val="22"/>
      <w:szCs w:val="22"/>
    </w:rPr>
  </w:style>
  <w:style w:type="character" w:customStyle="1" w:styleId="NormalCharacter">
    <w:name w:val="NormalCharacter"/>
    <w:qFormat/>
    <w:rsid w:val="00804698"/>
    <w:rPr>
      <w:kern w:val="2"/>
      <w:sz w:val="21"/>
      <w:szCs w:val="22"/>
      <w:lang w:val="en-US" w:eastAsia="zh-CN" w:bidi="ar-SA"/>
    </w:rPr>
  </w:style>
  <w:style w:type="character" w:customStyle="1" w:styleId="Char">
    <w:name w:val="批注框文本 Char"/>
    <w:basedOn w:val="a1"/>
    <w:link w:val="a4"/>
    <w:uiPriority w:val="99"/>
    <w:semiHidden/>
    <w:qFormat/>
    <w:rsid w:val="00804698"/>
    <w:rPr>
      <w:rFonts w:ascii="Times New Roman" w:hAnsi="Times New Roman"/>
      <w:kern w:val="2"/>
      <w:sz w:val="18"/>
      <w:szCs w:val="18"/>
    </w:rPr>
  </w:style>
  <w:style w:type="character" w:customStyle="1" w:styleId="font11">
    <w:name w:val="font11"/>
    <w:basedOn w:val="a1"/>
    <w:rsid w:val="00804698"/>
    <w:rPr>
      <w:rFonts w:ascii="宋体" w:eastAsia="宋体" w:hAnsi="宋体" w:cs="宋体" w:hint="eastAsia"/>
      <w:color w:val="000000"/>
      <w:sz w:val="20"/>
      <w:szCs w:val="20"/>
      <w:u w:val="none"/>
    </w:rPr>
  </w:style>
  <w:style w:type="character" w:styleId="ab">
    <w:name w:val="Strong"/>
    <w:basedOn w:val="a1"/>
    <w:uiPriority w:val="22"/>
    <w:qFormat/>
    <w:rsid w:val="00F47B8A"/>
    <w:rPr>
      <w:b/>
    </w:rPr>
  </w:style>
  <w:style w:type="paragraph" w:styleId="ac">
    <w:name w:val="Date"/>
    <w:basedOn w:val="a"/>
    <w:next w:val="a"/>
    <w:link w:val="Char2"/>
    <w:uiPriority w:val="99"/>
    <w:unhideWhenUsed/>
    <w:rsid w:val="007F2BEB"/>
    <w:pPr>
      <w:ind w:leftChars="2500" w:left="100"/>
    </w:pPr>
    <w:rPr>
      <w:rFonts w:ascii="Calibri" w:hAnsi="Calibri"/>
      <w:szCs w:val="22"/>
    </w:rPr>
  </w:style>
  <w:style w:type="character" w:customStyle="1" w:styleId="Char2">
    <w:name w:val="日期 Char"/>
    <w:basedOn w:val="a1"/>
    <w:link w:val="ac"/>
    <w:uiPriority w:val="99"/>
    <w:rsid w:val="007F2BEB"/>
    <w:rPr>
      <w:kern w:val="2"/>
      <w:sz w:val="21"/>
      <w:szCs w:val="22"/>
    </w:rPr>
  </w:style>
</w:styles>
</file>

<file path=word/webSettings.xml><?xml version="1.0" encoding="utf-8"?>
<w:webSettings xmlns:r="http://schemas.openxmlformats.org/officeDocument/2006/relationships" xmlns:w="http://schemas.openxmlformats.org/wordprocessingml/2006/main">
  <w:divs>
    <w:div w:id="10887527">
      <w:bodyDiv w:val="1"/>
      <w:marLeft w:val="0"/>
      <w:marRight w:val="0"/>
      <w:marTop w:val="0"/>
      <w:marBottom w:val="0"/>
      <w:divBdr>
        <w:top w:val="none" w:sz="0" w:space="0" w:color="auto"/>
        <w:left w:val="none" w:sz="0" w:space="0" w:color="auto"/>
        <w:bottom w:val="none" w:sz="0" w:space="0" w:color="auto"/>
        <w:right w:val="none" w:sz="0" w:space="0" w:color="auto"/>
      </w:divBdr>
    </w:div>
    <w:div w:id="180317202">
      <w:bodyDiv w:val="1"/>
      <w:marLeft w:val="0"/>
      <w:marRight w:val="0"/>
      <w:marTop w:val="0"/>
      <w:marBottom w:val="0"/>
      <w:divBdr>
        <w:top w:val="none" w:sz="0" w:space="0" w:color="auto"/>
        <w:left w:val="none" w:sz="0" w:space="0" w:color="auto"/>
        <w:bottom w:val="none" w:sz="0" w:space="0" w:color="auto"/>
        <w:right w:val="none" w:sz="0" w:space="0" w:color="auto"/>
      </w:divBdr>
    </w:div>
    <w:div w:id="585110516">
      <w:bodyDiv w:val="1"/>
      <w:marLeft w:val="0"/>
      <w:marRight w:val="0"/>
      <w:marTop w:val="0"/>
      <w:marBottom w:val="0"/>
      <w:divBdr>
        <w:top w:val="none" w:sz="0" w:space="0" w:color="auto"/>
        <w:left w:val="none" w:sz="0" w:space="0" w:color="auto"/>
        <w:bottom w:val="none" w:sz="0" w:space="0" w:color="auto"/>
        <w:right w:val="none" w:sz="0" w:space="0" w:color="auto"/>
      </w:divBdr>
    </w:div>
    <w:div w:id="747579085">
      <w:bodyDiv w:val="1"/>
      <w:marLeft w:val="0"/>
      <w:marRight w:val="0"/>
      <w:marTop w:val="0"/>
      <w:marBottom w:val="0"/>
      <w:divBdr>
        <w:top w:val="none" w:sz="0" w:space="0" w:color="auto"/>
        <w:left w:val="none" w:sz="0" w:space="0" w:color="auto"/>
        <w:bottom w:val="none" w:sz="0" w:space="0" w:color="auto"/>
        <w:right w:val="none" w:sz="0" w:space="0" w:color="auto"/>
      </w:divBdr>
    </w:div>
    <w:div w:id="1162813263">
      <w:bodyDiv w:val="1"/>
      <w:marLeft w:val="0"/>
      <w:marRight w:val="0"/>
      <w:marTop w:val="0"/>
      <w:marBottom w:val="0"/>
      <w:divBdr>
        <w:top w:val="none" w:sz="0" w:space="0" w:color="auto"/>
        <w:left w:val="none" w:sz="0" w:space="0" w:color="auto"/>
        <w:bottom w:val="none" w:sz="0" w:space="0" w:color="auto"/>
        <w:right w:val="none" w:sz="0" w:space="0" w:color="auto"/>
      </w:divBdr>
    </w:div>
    <w:div w:id="1313557316">
      <w:bodyDiv w:val="1"/>
      <w:marLeft w:val="0"/>
      <w:marRight w:val="0"/>
      <w:marTop w:val="0"/>
      <w:marBottom w:val="0"/>
      <w:divBdr>
        <w:top w:val="none" w:sz="0" w:space="0" w:color="auto"/>
        <w:left w:val="none" w:sz="0" w:space="0" w:color="auto"/>
        <w:bottom w:val="none" w:sz="0" w:space="0" w:color="auto"/>
        <w:right w:val="none" w:sz="0" w:space="0" w:color="auto"/>
      </w:divBdr>
    </w:div>
    <w:div w:id="1432236201">
      <w:bodyDiv w:val="1"/>
      <w:marLeft w:val="0"/>
      <w:marRight w:val="0"/>
      <w:marTop w:val="0"/>
      <w:marBottom w:val="0"/>
      <w:divBdr>
        <w:top w:val="none" w:sz="0" w:space="0" w:color="auto"/>
        <w:left w:val="none" w:sz="0" w:space="0" w:color="auto"/>
        <w:bottom w:val="none" w:sz="0" w:space="0" w:color="auto"/>
        <w:right w:val="none" w:sz="0" w:space="0" w:color="auto"/>
      </w:divBdr>
    </w:div>
    <w:div w:id="1680157667">
      <w:bodyDiv w:val="1"/>
      <w:marLeft w:val="0"/>
      <w:marRight w:val="0"/>
      <w:marTop w:val="0"/>
      <w:marBottom w:val="0"/>
      <w:divBdr>
        <w:top w:val="none" w:sz="0" w:space="0" w:color="auto"/>
        <w:left w:val="none" w:sz="0" w:space="0" w:color="auto"/>
        <w:bottom w:val="none" w:sz="0" w:space="0" w:color="auto"/>
        <w:right w:val="none" w:sz="0" w:space="0" w:color="auto"/>
      </w:divBdr>
    </w:div>
    <w:div w:id="1829204419">
      <w:bodyDiv w:val="1"/>
      <w:marLeft w:val="0"/>
      <w:marRight w:val="0"/>
      <w:marTop w:val="0"/>
      <w:marBottom w:val="0"/>
      <w:divBdr>
        <w:top w:val="none" w:sz="0" w:space="0" w:color="auto"/>
        <w:left w:val="none" w:sz="0" w:space="0" w:color="auto"/>
        <w:bottom w:val="none" w:sz="0" w:space="0" w:color="auto"/>
        <w:right w:val="none" w:sz="0" w:space="0" w:color="auto"/>
      </w:divBdr>
    </w:div>
    <w:div w:id="1955868116">
      <w:bodyDiv w:val="1"/>
      <w:marLeft w:val="0"/>
      <w:marRight w:val="0"/>
      <w:marTop w:val="0"/>
      <w:marBottom w:val="0"/>
      <w:divBdr>
        <w:top w:val="none" w:sz="0" w:space="0" w:color="auto"/>
        <w:left w:val="none" w:sz="0" w:space="0" w:color="auto"/>
        <w:bottom w:val="none" w:sz="0" w:space="0" w:color="auto"/>
        <w:right w:val="none" w:sz="0" w:space="0" w:color="auto"/>
      </w:divBdr>
    </w:div>
    <w:div w:id="200311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359</Words>
  <Characters>2050</Characters>
  <Application>Microsoft Office Word</Application>
  <DocSecurity>0</DocSecurity>
  <Lines>17</Lines>
  <Paragraphs>4</Paragraphs>
  <ScaleCrop>false</ScaleCrop>
  <Company>Sky123.Org</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福建省肿瘤医院信息公开登记表</dc:title>
  <dc:creator>Administrator</dc:creator>
  <cp:lastModifiedBy>admin</cp:lastModifiedBy>
  <cp:revision>4</cp:revision>
  <cp:lastPrinted>2026-04-30T07:41:00Z</cp:lastPrinted>
  <dcterms:created xsi:type="dcterms:W3CDTF">2026-09-15T06:40:00Z</dcterms:created>
  <dcterms:modified xsi:type="dcterms:W3CDTF">2026-09-16T07:47:00Z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9C46C2A86F604C468E1001C6CE84EEBF_13</vt:lpwstr>
  </property>
</Properties>
</file>