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6677B">
      <w:pPr>
        <w:pStyle w:val="2"/>
        <w:spacing w:before="107" w:line="219" w:lineRule="auto"/>
        <w:ind w:firstLine="1349" w:firstLineChars="400"/>
        <w:jc w:val="both"/>
        <w:outlineLvl w:val="0"/>
        <w:rPr>
          <w:sz w:val="33"/>
          <w:szCs w:val="33"/>
        </w:rPr>
      </w:pPr>
      <w:r>
        <w:rPr>
          <w:rFonts w:hint="eastAsia" w:ascii="Times New Roman" w:hAnsi="Times New Roman" w:cs="Times New Roman"/>
          <w:b/>
          <w:bCs/>
          <w:spacing w:val="3"/>
          <w:sz w:val="33"/>
          <w:szCs w:val="33"/>
          <w:lang w:val="en-US" w:eastAsia="zh-CN"/>
        </w:rPr>
        <w:t>2024</w:t>
      </w:r>
      <w:r>
        <w:rPr>
          <w:rFonts w:ascii="Times New Roman" w:hAnsi="Times New Roman" w:eastAsia="Times New Roman" w:cs="Times New Roman"/>
          <w:b/>
          <w:bCs/>
          <w:spacing w:val="3"/>
          <w:sz w:val="33"/>
          <w:szCs w:val="33"/>
        </w:rPr>
        <w:t xml:space="preserve"> </w:t>
      </w:r>
      <w:r>
        <w:rPr>
          <w:b/>
          <w:bCs/>
          <w:spacing w:val="3"/>
          <w:sz w:val="33"/>
          <w:szCs w:val="33"/>
        </w:rPr>
        <w:t>年度</w:t>
      </w:r>
      <w:r>
        <w:rPr>
          <w:rFonts w:hint="eastAsia"/>
          <w:b/>
          <w:bCs/>
          <w:spacing w:val="3"/>
          <w:sz w:val="33"/>
          <w:szCs w:val="33"/>
          <w:lang w:val="en-US" w:eastAsia="zh-CN"/>
        </w:rPr>
        <w:t>胸部肿瘤外科</w:t>
      </w:r>
      <w:r>
        <w:rPr>
          <w:b/>
          <w:bCs/>
          <w:spacing w:val="3"/>
          <w:sz w:val="33"/>
          <w:szCs w:val="33"/>
        </w:rPr>
        <w:t>进修生培养计划</w:t>
      </w:r>
    </w:p>
    <w:p w14:paraId="1CFCBBEC">
      <w:pPr>
        <w:spacing w:line="246" w:lineRule="auto"/>
        <w:jc w:val="center"/>
        <w:rPr>
          <w:rFonts w:ascii="Arial"/>
          <w:sz w:val="21"/>
        </w:rPr>
      </w:pPr>
    </w:p>
    <w:p w14:paraId="1B7307FD">
      <w:pPr>
        <w:pStyle w:val="2"/>
        <w:spacing w:before="59" w:line="360" w:lineRule="auto"/>
        <w:rPr>
          <w:b/>
          <w:bCs/>
          <w:spacing w:val="-23"/>
          <w:sz w:val="30"/>
          <w:szCs w:val="30"/>
        </w:rPr>
      </w:pPr>
      <w:r>
        <w:rPr>
          <w:b/>
          <w:bCs/>
          <w:spacing w:val="-23"/>
          <w:sz w:val="30"/>
          <w:szCs w:val="30"/>
        </w:rPr>
        <w:t>科室特色：</w:t>
      </w:r>
    </w:p>
    <w:p w14:paraId="4F2EEAE9">
      <w:pPr>
        <w:pStyle w:val="2"/>
        <w:spacing w:line="360" w:lineRule="auto"/>
        <w:ind w:left="0" w:right="0" w:firstLine="564" w:firstLineChars="200"/>
        <w:rPr>
          <w:rFonts w:hint="eastAsia"/>
          <w:b w:val="0"/>
          <w:bCs w:val="0"/>
          <w:spacing w:val="1"/>
          <w:sz w:val="28"/>
          <w:szCs w:val="28"/>
        </w:rPr>
      </w:pPr>
      <w:r>
        <w:rPr>
          <w:rFonts w:hint="eastAsia"/>
          <w:b w:val="0"/>
          <w:bCs w:val="0"/>
          <w:spacing w:val="1"/>
          <w:sz w:val="28"/>
          <w:szCs w:val="28"/>
        </w:rPr>
        <w:t>胸部肿瘤外科在食管癌、食管胃交界处癌、</w:t>
      </w:r>
      <w:r>
        <w:rPr>
          <w:rFonts w:hint="eastAsia"/>
          <w:b w:val="0"/>
          <w:bCs w:val="0"/>
          <w:spacing w:val="1"/>
          <w:sz w:val="28"/>
          <w:szCs w:val="28"/>
          <w:lang w:val="en-US" w:eastAsia="zh-CN"/>
        </w:rPr>
        <w:t xml:space="preserve"> </w:t>
      </w:r>
      <w:r>
        <w:rPr>
          <w:rFonts w:hint="eastAsia"/>
          <w:b w:val="0"/>
          <w:bCs w:val="0"/>
          <w:spacing w:val="1"/>
          <w:sz w:val="28"/>
          <w:szCs w:val="28"/>
        </w:rPr>
        <w:t>肺癌、气管肿瘤、纵隔肿瘤及胸壁肿瘤等胸部肿瘤的手术治疗方面积累了丰富的临床经验，尤其对胸部肿瘤的综合治疗有独到之处。科室是中国抗癌协会食管癌专委会常委单位、福建省抗癌协会食管癌专业委员会主任委员单位、福建省抗癌协会肺癌专业委员会副主任委员单位、福建省医学会胸外科分会副主任委员单位，也是首批全国食管癌临床研究分中心、首批国家癌症中心食管癌诊疗质控示范单位、首批中国食管癌外科高质量临床研究协作组（CHESS）成员单位以及中国食管癌TNM分期委员会（CCECS）委员单位。</w:t>
      </w:r>
    </w:p>
    <w:p w14:paraId="0DCC91D6">
      <w:pPr>
        <w:spacing w:line="360" w:lineRule="auto"/>
        <w:rPr>
          <w:rFonts w:hint="eastAsia" w:ascii="宋体" w:hAnsi="宋体" w:eastAsia="宋体" w:cs="宋体"/>
          <w:b w:val="0"/>
          <w:bCs w:val="0"/>
          <w:snapToGrid w:val="0"/>
          <w:color w:val="000000"/>
          <w:spacing w:val="1"/>
          <w:kern w:val="0"/>
          <w:sz w:val="28"/>
          <w:szCs w:val="28"/>
          <w:lang w:val="en-US" w:eastAsia="en-US" w:bidi="ar-SA"/>
        </w:rPr>
      </w:pPr>
      <w:r>
        <w:rPr>
          <w:rFonts w:hint="eastAsia" w:ascii="宋体" w:hAnsi="宋体" w:eastAsia="宋体" w:cs="宋体"/>
          <w:b w:val="0"/>
          <w:bCs w:val="0"/>
          <w:snapToGrid w:val="0"/>
          <w:color w:val="000000"/>
          <w:spacing w:val="1"/>
          <w:kern w:val="0"/>
          <w:sz w:val="28"/>
          <w:szCs w:val="28"/>
          <w:lang w:val="en-US" w:eastAsia="en-US" w:bidi="ar-SA"/>
        </w:rPr>
        <w:t>科室设有2个病区，开放床位114张，配备各类顶尖医疗设备（如手术机器人、3D/荧光/4K胸腹腔镜、ECMO、高频通气呼吸机、电子纵隔镜、超声支气管镜工作站、硬质支气管镜、纤支镜、射频/微波消融机等以及正在筹建的一体化杂交手术室、支气管镜电磁导航系统等）。</w:t>
      </w:r>
    </w:p>
    <w:p w14:paraId="099A9CC3">
      <w:pPr>
        <w:spacing w:line="360" w:lineRule="auto"/>
        <w:rPr>
          <w:rFonts w:hint="eastAsia" w:ascii="宋体" w:hAnsi="宋体" w:eastAsia="宋体" w:cs="宋体"/>
          <w:b w:val="0"/>
          <w:bCs w:val="0"/>
          <w:snapToGrid w:val="0"/>
          <w:color w:val="000000"/>
          <w:spacing w:val="1"/>
          <w:kern w:val="0"/>
          <w:sz w:val="28"/>
          <w:szCs w:val="28"/>
          <w:lang w:val="en-US" w:eastAsia="en-US" w:bidi="ar-SA"/>
        </w:rPr>
      </w:pPr>
      <w:r>
        <w:rPr>
          <w:rFonts w:hint="eastAsia" w:ascii="宋体" w:hAnsi="宋体" w:eastAsia="宋体" w:cs="宋体"/>
          <w:b w:val="0"/>
          <w:bCs w:val="0"/>
          <w:snapToGrid w:val="0"/>
          <w:color w:val="000000"/>
          <w:spacing w:val="1"/>
          <w:kern w:val="0"/>
          <w:sz w:val="28"/>
          <w:szCs w:val="28"/>
          <w:lang w:val="en-US" w:eastAsia="en-US" w:bidi="ar-SA"/>
        </w:rPr>
        <w:t>现有医师32名，其中主任医师7名、副主任医师7名，博士7名、硕士20名，硕士生导师8名。人才梯队合理，技术力量雄厚，是福建医科大学和福州大学的博硕士培养点。</w:t>
      </w:r>
    </w:p>
    <w:p w14:paraId="62561A84">
      <w:pPr>
        <w:spacing w:line="360" w:lineRule="auto"/>
        <w:rPr>
          <w:rFonts w:hint="eastAsia" w:ascii="宋体" w:hAnsi="宋体" w:eastAsia="宋体" w:cs="宋体"/>
          <w:b w:val="0"/>
          <w:bCs w:val="0"/>
          <w:snapToGrid w:val="0"/>
          <w:color w:val="000000"/>
          <w:spacing w:val="1"/>
          <w:kern w:val="0"/>
          <w:sz w:val="28"/>
          <w:szCs w:val="28"/>
          <w:lang w:val="en-US" w:eastAsia="en-US" w:bidi="ar-SA"/>
        </w:rPr>
      </w:pPr>
      <w:r>
        <w:rPr>
          <w:rFonts w:hint="eastAsia" w:ascii="宋体" w:hAnsi="宋体" w:eastAsia="宋体" w:cs="宋体"/>
          <w:b w:val="0"/>
          <w:bCs w:val="0"/>
          <w:snapToGrid w:val="0"/>
          <w:color w:val="000000"/>
          <w:spacing w:val="1"/>
          <w:kern w:val="0"/>
          <w:sz w:val="28"/>
          <w:szCs w:val="28"/>
          <w:lang w:val="en-US" w:eastAsia="en-US" w:bidi="ar-SA"/>
        </w:rPr>
        <w:t>作为肿瘤亚专科科室，主要面向省内外收治各类胸部肿瘤患者，我科门诊近2万人次/年，手术量超过2500例，其中四级手术即复杂</w:t>
      </w:r>
    </w:p>
    <w:p w14:paraId="7ED8FC9E">
      <w:pPr>
        <w:spacing w:line="360" w:lineRule="auto"/>
        <w:rPr>
          <w:rFonts w:hint="eastAsia" w:ascii="宋体" w:hAnsi="宋体" w:eastAsia="宋体" w:cs="宋体"/>
          <w:b w:val="0"/>
          <w:bCs w:val="0"/>
          <w:snapToGrid w:val="0"/>
          <w:color w:val="000000"/>
          <w:spacing w:val="1"/>
          <w:kern w:val="0"/>
          <w:sz w:val="28"/>
          <w:szCs w:val="28"/>
          <w:lang w:val="en-US" w:eastAsia="en-US" w:bidi="ar-SA"/>
        </w:rPr>
      </w:pPr>
      <w:r>
        <w:rPr>
          <w:rFonts w:hint="eastAsia" w:ascii="宋体" w:hAnsi="宋体" w:eastAsia="宋体" w:cs="宋体"/>
          <w:b w:val="0"/>
          <w:bCs w:val="0"/>
          <w:snapToGrid w:val="0"/>
          <w:color w:val="000000"/>
          <w:spacing w:val="1"/>
          <w:kern w:val="0"/>
          <w:sz w:val="28"/>
          <w:szCs w:val="28"/>
          <w:lang w:val="en-US" w:eastAsia="en-US" w:bidi="ar-SA"/>
        </w:rPr>
        <w:t>高精尖手术占比达96.2%，核心手术包括肺部手术1500余台，食管手术600余台，纵膈及胸壁肿瘤100余台。每年举办1-2次全国大型学术会议、2-4次全国微创食管癌/肺癌手术高级研修班及参与10余次全国大型会议手术演示。手术技术和诊疗水平获得国内外专家的一致认可。</w:t>
      </w:r>
    </w:p>
    <w:p w14:paraId="0C05802B">
      <w:pPr>
        <w:pStyle w:val="2"/>
        <w:spacing w:before="59" w:line="360" w:lineRule="auto"/>
        <w:rPr>
          <w:rFonts w:hint="eastAsia"/>
          <w:b/>
          <w:bCs/>
          <w:spacing w:val="-23"/>
          <w:sz w:val="30"/>
          <w:szCs w:val="30"/>
          <w:lang w:val="en-US" w:eastAsia="en-US"/>
        </w:rPr>
      </w:pPr>
      <w:r>
        <w:rPr>
          <w:rFonts w:hint="eastAsia"/>
          <w:b/>
          <w:bCs/>
          <w:spacing w:val="-23"/>
          <w:sz w:val="30"/>
          <w:szCs w:val="30"/>
          <w:lang w:val="en-US" w:eastAsia="en-US"/>
        </w:rPr>
        <w:t>特色医疗</w:t>
      </w:r>
    </w:p>
    <w:p w14:paraId="3663CD98">
      <w:pPr>
        <w:spacing w:line="360" w:lineRule="auto"/>
        <w:rPr>
          <w:rFonts w:hint="eastAsia" w:ascii="宋体" w:hAnsi="宋体" w:eastAsia="宋体" w:cs="宋体"/>
          <w:snapToGrid w:val="0"/>
          <w:color w:val="000000"/>
          <w:spacing w:val="1"/>
          <w:kern w:val="0"/>
          <w:sz w:val="28"/>
          <w:szCs w:val="28"/>
          <w:lang w:val="en-US" w:eastAsia="en-US" w:bidi="ar-SA"/>
        </w:rPr>
      </w:pPr>
      <w:r>
        <w:rPr>
          <w:rFonts w:hint="eastAsia" w:ascii="宋体" w:hAnsi="宋体" w:eastAsia="宋体" w:cs="宋体"/>
          <w:snapToGrid w:val="0"/>
          <w:color w:val="000000"/>
          <w:spacing w:val="1"/>
          <w:kern w:val="0"/>
          <w:sz w:val="28"/>
          <w:szCs w:val="28"/>
          <w:lang w:val="en-US" w:eastAsia="en-US" w:bidi="ar-SA"/>
        </w:rPr>
        <w:t>1.食管癌三野淋巴结清扫</w:t>
      </w:r>
    </w:p>
    <w:p w14:paraId="08BD6BFF">
      <w:pPr>
        <w:spacing w:line="360" w:lineRule="auto"/>
        <w:rPr>
          <w:rFonts w:hint="eastAsia" w:ascii="宋体" w:hAnsi="宋体" w:eastAsia="宋体" w:cs="宋体"/>
          <w:snapToGrid w:val="0"/>
          <w:color w:val="000000"/>
          <w:spacing w:val="1"/>
          <w:kern w:val="0"/>
          <w:sz w:val="28"/>
          <w:szCs w:val="28"/>
          <w:lang w:val="en-US" w:eastAsia="en-US" w:bidi="ar-SA"/>
        </w:rPr>
      </w:pPr>
      <w:r>
        <w:rPr>
          <w:rFonts w:hint="eastAsia" w:ascii="宋体" w:hAnsi="宋体" w:eastAsia="宋体" w:cs="宋体"/>
          <w:snapToGrid w:val="0"/>
          <w:color w:val="000000"/>
          <w:spacing w:val="1"/>
          <w:kern w:val="0"/>
          <w:sz w:val="28"/>
          <w:szCs w:val="28"/>
          <w:lang w:val="en-US" w:eastAsia="en-US" w:bidi="ar-SA"/>
        </w:rPr>
        <w:t>作为在国内最早推广右进胸入路，并开展食管癌颈胸腹三野淋巴结清扫、颈部吻合的科室，确定了胸段食管癌治疗的标准模式：上段食管癌行三野淋巴结清扫，中下段食管癌（上纵隔淋巴结术中快速冰冻病理阴性）行选择性二野加淋巴结清扫，明显提高了患者生存期，迄今完成该类手术八千余例，保持国内领先水平。同时也是国内最早进行胸腹腔镜联合食管癌三野根治术的中心之一，每年举办多期全国微创食管癌手术高级研修班，并在全国推广食管癌模块化操作方法，是全国具有影响力的食管癌临床研究分中心及国家癌症中心食管癌诊疗质控示范单位。应邀参加世界食管疾病大会手术演示全球直播，获得广泛认可。</w:t>
      </w:r>
    </w:p>
    <w:p w14:paraId="4490D430">
      <w:pPr>
        <w:spacing w:line="360" w:lineRule="auto"/>
        <w:rPr>
          <w:rFonts w:hint="eastAsia" w:ascii="宋体" w:hAnsi="宋体" w:eastAsia="宋体" w:cs="宋体"/>
          <w:snapToGrid w:val="0"/>
          <w:color w:val="000000"/>
          <w:spacing w:val="1"/>
          <w:kern w:val="0"/>
          <w:sz w:val="28"/>
          <w:szCs w:val="28"/>
          <w:lang w:val="en-US" w:eastAsia="en-US" w:bidi="ar-SA"/>
        </w:rPr>
      </w:pPr>
      <w:r>
        <w:rPr>
          <w:rFonts w:hint="eastAsia" w:ascii="宋体" w:hAnsi="宋体" w:eastAsia="宋体" w:cs="宋体"/>
          <w:snapToGrid w:val="0"/>
          <w:color w:val="000000"/>
          <w:spacing w:val="1"/>
          <w:kern w:val="0"/>
          <w:sz w:val="28"/>
          <w:szCs w:val="28"/>
          <w:lang w:val="en-US" w:eastAsia="en-US" w:bidi="ar-SA"/>
        </w:rPr>
        <w:t>2.单孔胸腔镜肺癌手术、胸腔镜亚肺叶切除及复杂肺癌袖状切除术</w:t>
      </w:r>
    </w:p>
    <w:p w14:paraId="11AB286F">
      <w:pPr>
        <w:spacing w:line="360" w:lineRule="auto"/>
        <w:rPr>
          <w:rFonts w:hint="eastAsia" w:ascii="宋体" w:hAnsi="宋体" w:eastAsia="宋体" w:cs="宋体"/>
          <w:snapToGrid w:val="0"/>
          <w:color w:val="000000"/>
          <w:spacing w:val="1"/>
          <w:kern w:val="0"/>
          <w:sz w:val="28"/>
          <w:szCs w:val="28"/>
          <w:lang w:val="en-US" w:eastAsia="en-US" w:bidi="ar-SA"/>
        </w:rPr>
      </w:pPr>
      <w:r>
        <w:rPr>
          <w:rFonts w:hint="eastAsia" w:ascii="宋体" w:hAnsi="宋体" w:eastAsia="宋体" w:cs="宋体"/>
          <w:snapToGrid w:val="0"/>
          <w:color w:val="000000"/>
          <w:spacing w:val="1"/>
          <w:kern w:val="0"/>
          <w:sz w:val="28"/>
          <w:szCs w:val="28"/>
          <w:lang w:val="en-US" w:eastAsia="en-US" w:bidi="ar-SA"/>
        </w:rPr>
        <w:t>深耕肺癌外科治疗，在常规开展微创的全肺切除、肺叶切除、肺段切除术的同时，利用三维重建技术联合荧光反染标记法进行单孔或单操作孔下肺段、肺亚段、联合亚段切除术，最大程度提高了早期肺癌手术切除的精准性，尽可能保留患者肺功能。对于复杂肺癌，开展微创的气管袖状切除、血管袖状切除、双袖联合切除手术，处于国内先进水平。</w:t>
      </w:r>
    </w:p>
    <w:p w14:paraId="2017C246">
      <w:pPr>
        <w:spacing w:line="360" w:lineRule="auto"/>
        <w:rPr>
          <w:rFonts w:hint="eastAsia" w:ascii="宋体" w:hAnsi="宋体" w:eastAsia="宋体" w:cs="宋体"/>
          <w:snapToGrid w:val="0"/>
          <w:color w:val="000000"/>
          <w:spacing w:val="1"/>
          <w:kern w:val="0"/>
          <w:sz w:val="28"/>
          <w:szCs w:val="28"/>
          <w:lang w:val="en-US" w:eastAsia="en-US" w:bidi="ar-SA"/>
        </w:rPr>
      </w:pPr>
      <w:r>
        <w:rPr>
          <w:rFonts w:hint="eastAsia" w:ascii="宋体" w:hAnsi="宋体" w:eastAsia="宋体" w:cs="宋体"/>
          <w:snapToGrid w:val="0"/>
          <w:color w:val="000000"/>
          <w:spacing w:val="1"/>
          <w:kern w:val="0"/>
          <w:sz w:val="28"/>
          <w:szCs w:val="28"/>
          <w:lang w:val="en-US" w:eastAsia="en-US" w:bidi="ar-SA"/>
        </w:rPr>
        <w:t>3.复杂纵隔肿瘤手术及胸壁肿瘤手术</w:t>
      </w:r>
    </w:p>
    <w:p w14:paraId="534384A2">
      <w:pPr>
        <w:spacing w:line="360" w:lineRule="auto"/>
        <w:rPr>
          <w:rFonts w:hint="eastAsia" w:ascii="宋体" w:hAnsi="宋体" w:eastAsia="宋体" w:cs="宋体"/>
          <w:snapToGrid w:val="0"/>
          <w:color w:val="000000"/>
          <w:spacing w:val="1"/>
          <w:kern w:val="0"/>
          <w:sz w:val="28"/>
          <w:szCs w:val="28"/>
          <w:lang w:val="en-US" w:eastAsia="en-US" w:bidi="ar-SA"/>
        </w:rPr>
      </w:pPr>
      <w:r>
        <w:rPr>
          <w:rFonts w:hint="eastAsia" w:ascii="宋体" w:hAnsi="宋体" w:eastAsia="宋体" w:cs="宋体"/>
          <w:snapToGrid w:val="0"/>
          <w:color w:val="000000"/>
          <w:spacing w:val="1"/>
          <w:kern w:val="0"/>
          <w:sz w:val="28"/>
          <w:szCs w:val="28"/>
          <w:lang w:val="en-US" w:eastAsia="en-US" w:bidi="ar-SA"/>
        </w:rPr>
        <w:t>在纵隔和胸壁肿瘤领域，除了开展胸骨正中劈开纵隔肿物切除术、胸壁肿物扩大切除自体组织重建术外，还开展微创的经剑突纵隔肿物扩大切除术，利用3D打印技术对大面积胸壁缺损的患者进行胸膜重建及骨骼重建，获得良好的效果。</w:t>
      </w:r>
    </w:p>
    <w:p w14:paraId="45CEB98A">
      <w:pPr>
        <w:spacing w:line="360" w:lineRule="auto"/>
        <w:rPr>
          <w:rFonts w:hint="eastAsia" w:ascii="宋体" w:hAnsi="宋体" w:eastAsia="宋体" w:cs="宋体"/>
          <w:snapToGrid w:val="0"/>
          <w:color w:val="000000"/>
          <w:spacing w:val="1"/>
          <w:kern w:val="0"/>
          <w:sz w:val="28"/>
          <w:szCs w:val="28"/>
          <w:lang w:val="en-US" w:eastAsia="en-US" w:bidi="ar-SA"/>
        </w:rPr>
      </w:pPr>
      <w:r>
        <w:rPr>
          <w:rFonts w:hint="eastAsia" w:ascii="宋体" w:hAnsi="宋体" w:eastAsia="宋体" w:cs="宋体"/>
          <w:snapToGrid w:val="0"/>
          <w:color w:val="000000"/>
          <w:spacing w:val="1"/>
          <w:kern w:val="0"/>
          <w:sz w:val="28"/>
          <w:szCs w:val="28"/>
          <w:lang w:val="en-US" w:eastAsia="en-US" w:bidi="ar-SA"/>
        </w:rPr>
        <w:t>4.机器人手术</w:t>
      </w:r>
    </w:p>
    <w:p w14:paraId="7DF859D8">
      <w:pPr>
        <w:spacing w:line="360" w:lineRule="auto"/>
        <w:rPr>
          <w:rFonts w:hint="eastAsia" w:ascii="宋体" w:hAnsi="宋体" w:eastAsia="宋体" w:cs="宋体"/>
          <w:snapToGrid w:val="0"/>
          <w:color w:val="000000"/>
          <w:spacing w:val="1"/>
          <w:kern w:val="0"/>
          <w:sz w:val="28"/>
          <w:szCs w:val="28"/>
          <w:lang w:val="en-US" w:eastAsia="en-US" w:bidi="ar-SA"/>
        </w:rPr>
      </w:pPr>
      <w:r>
        <w:rPr>
          <w:rFonts w:hint="eastAsia" w:ascii="宋体" w:hAnsi="宋体" w:eastAsia="宋体" w:cs="宋体"/>
          <w:snapToGrid w:val="0"/>
          <w:color w:val="000000"/>
          <w:spacing w:val="1"/>
          <w:kern w:val="0"/>
          <w:sz w:val="28"/>
          <w:szCs w:val="28"/>
          <w:lang w:val="en-US" w:eastAsia="en-US" w:bidi="ar-SA"/>
        </w:rPr>
        <w:t>2021年4月引入达芬奇手术机器人以来，经过不断的交流学习，我科在机器人手术技巧方面已形成完善的流程和规范的模式，至今已常规开展各类胸部肿瘤机器人手术400余台，其中食管癌机器人单月手术量连续多个月位于全国前10。</w:t>
      </w:r>
    </w:p>
    <w:p w14:paraId="40C359D4">
      <w:pPr>
        <w:spacing w:line="360" w:lineRule="auto"/>
        <w:rPr>
          <w:rFonts w:hint="eastAsia" w:ascii="宋体" w:hAnsi="宋体" w:eastAsia="宋体" w:cs="宋体"/>
          <w:snapToGrid w:val="0"/>
          <w:color w:val="000000"/>
          <w:spacing w:val="1"/>
          <w:kern w:val="0"/>
          <w:sz w:val="28"/>
          <w:szCs w:val="28"/>
          <w:lang w:val="en-US" w:eastAsia="en-US" w:bidi="ar-SA"/>
        </w:rPr>
      </w:pPr>
      <w:r>
        <w:rPr>
          <w:rFonts w:hint="eastAsia" w:ascii="宋体" w:hAnsi="宋体" w:eastAsia="宋体" w:cs="宋体"/>
          <w:snapToGrid w:val="0"/>
          <w:color w:val="000000"/>
          <w:spacing w:val="1"/>
          <w:kern w:val="0"/>
          <w:sz w:val="28"/>
          <w:szCs w:val="28"/>
          <w:lang w:val="en-US" w:eastAsia="en-US" w:bidi="ar-SA"/>
        </w:rPr>
        <w:t>5.介入诊疗</w:t>
      </w:r>
    </w:p>
    <w:p w14:paraId="6B5F2A57">
      <w:pPr>
        <w:spacing w:line="360" w:lineRule="auto"/>
        <w:rPr>
          <w:rFonts w:hint="eastAsia" w:ascii="宋体" w:hAnsi="宋体" w:eastAsia="宋体" w:cs="宋体"/>
          <w:snapToGrid w:val="0"/>
          <w:color w:val="000000"/>
          <w:spacing w:val="1"/>
          <w:kern w:val="0"/>
          <w:sz w:val="28"/>
          <w:szCs w:val="28"/>
          <w:lang w:val="en-US" w:eastAsia="en-US" w:bidi="ar-SA"/>
        </w:rPr>
      </w:pPr>
      <w:r>
        <w:rPr>
          <w:rFonts w:hint="eastAsia" w:ascii="宋体" w:hAnsi="宋体" w:eastAsia="宋体" w:cs="宋体"/>
          <w:snapToGrid w:val="0"/>
          <w:color w:val="000000"/>
          <w:spacing w:val="1"/>
          <w:kern w:val="0"/>
          <w:sz w:val="28"/>
          <w:szCs w:val="28"/>
          <w:lang w:val="en-US" w:eastAsia="en-US" w:bidi="ar-SA"/>
        </w:rPr>
        <w:t>2021年，我科在省内率先开展电磁导航支气管镜活检+ROSE+肺结节射频消融术，此后陆续开展了“内镜胸腔镜活检术”、“机器人引导下经皮肺肿物穿刺活检术”、“超声支气管镜引导下经食管肺穿刺针吸活检术（EBUS-TENA）”、“电磁导航支气管镜引导下经支气管肺活检术(ENB-EBUS-TBLB)”、“经支气管镜下气管内肿瘤消融术”等技术，“检-诊-治”一站式为患者解决问题。同时结合“气管镜支架置入术”、“气管镜球囊扩展术”等术式，为晚期肿瘤患者及出现气管或支气管瘘患者提供更加精准的治疗方案。</w:t>
      </w:r>
    </w:p>
    <w:p w14:paraId="4301C7ED">
      <w:pPr>
        <w:spacing w:line="360" w:lineRule="auto"/>
        <w:rPr>
          <w:rFonts w:hint="eastAsia" w:ascii="宋体" w:hAnsi="宋体" w:eastAsia="宋体" w:cs="宋体"/>
          <w:snapToGrid w:val="0"/>
          <w:color w:val="000000"/>
          <w:spacing w:val="1"/>
          <w:kern w:val="0"/>
          <w:sz w:val="28"/>
          <w:szCs w:val="28"/>
          <w:lang w:val="en-US" w:eastAsia="en-US" w:bidi="ar-SA"/>
        </w:rPr>
      </w:pPr>
      <w:r>
        <w:rPr>
          <w:rFonts w:hint="eastAsia" w:ascii="宋体" w:hAnsi="宋体" w:eastAsia="宋体" w:cs="宋体"/>
          <w:snapToGrid w:val="0"/>
          <w:color w:val="000000"/>
          <w:spacing w:val="1"/>
          <w:kern w:val="0"/>
          <w:sz w:val="28"/>
          <w:szCs w:val="28"/>
          <w:lang w:val="en-US" w:eastAsia="en-US" w:bidi="ar-SA"/>
        </w:rPr>
        <w:t>科研与教学</w:t>
      </w:r>
    </w:p>
    <w:p w14:paraId="385C127D">
      <w:pPr>
        <w:spacing w:line="360" w:lineRule="auto"/>
        <w:rPr>
          <w:rFonts w:hint="eastAsia" w:ascii="宋体" w:hAnsi="宋体" w:eastAsia="宋体" w:cs="宋体"/>
          <w:snapToGrid w:val="0"/>
          <w:color w:val="000000"/>
          <w:spacing w:val="1"/>
          <w:kern w:val="0"/>
          <w:sz w:val="28"/>
          <w:szCs w:val="28"/>
          <w:lang w:val="en-US" w:eastAsia="en-US" w:bidi="ar-SA"/>
        </w:rPr>
      </w:pPr>
      <w:r>
        <w:rPr>
          <w:rFonts w:hint="eastAsia" w:ascii="宋体" w:hAnsi="宋体" w:eastAsia="宋体" w:cs="宋体"/>
          <w:snapToGrid w:val="0"/>
          <w:color w:val="000000"/>
          <w:spacing w:val="1"/>
          <w:kern w:val="0"/>
          <w:sz w:val="28"/>
          <w:szCs w:val="28"/>
          <w:lang w:val="en-US" w:eastAsia="en-US" w:bidi="ar-SA"/>
        </w:rPr>
        <w:t>科室注重临床、教学与科研相结合，在完成大量临床医疗工作的同时还承担福建医科大学的教学任务，且近年承担并完成了多项国家级课题，如“十二五”国家重点研发计划“基于临床研究网络平台的食管癌规范化综合治疗示范研究”的相关子课题，同时每年也新增数项省厅级科研课题及多中心的临床研究、发表SCI论文</w:t>
      </w:r>
      <w:r>
        <w:rPr>
          <w:rFonts w:hint="eastAsia" w:ascii="宋体" w:hAnsi="宋体" w:eastAsia="宋体" w:cs="宋体"/>
          <w:snapToGrid w:val="0"/>
          <w:color w:val="000000"/>
          <w:spacing w:val="1"/>
          <w:kern w:val="0"/>
          <w:sz w:val="28"/>
          <w:szCs w:val="28"/>
          <w:lang w:val="en-US" w:eastAsia="zh-CN" w:bidi="ar-SA"/>
        </w:rPr>
        <w:t>数十</w:t>
      </w:r>
      <w:r>
        <w:rPr>
          <w:rFonts w:hint="eastAsia" w:ascii="宋体" w:hAnsi="宋体" w:eastAsia="宋体" w:cs="宋体"/>
          <w:snapToGrid w:val="0"/>
          <w:color w:val="000000"/>
          <w:spacing w:val="1"/>
          <w:kern w:val="0"/>
          <w:sz w:val="28"/>
          <w:szCs w:val="28"/>
          <w:lang w:val="en-US" w:eastAsia="en-US" w:bidi="ar-SA"/>
        </w:rPr>
        <w:t>篇，并获多项科技进步奖。我科已连续多年位于中国医学科学院科技影响力排行榜前50。</w:t>
      </w:r>
    </w:p>
    <w:p w14:paraId="07C297E1">
      <w:pPr>
        <w:rPr>
          <w:rFonts w:hint="eastAsia" w:ascii="宋体" w:hAnsi="宋体" w:eastAsia="宋体" w:cs="宋体"/>
          <w:snapToGrid w:val="0"/>
          <w:color w:val="000000"/>
          <w:spacing w:val="1"/>
          <w:kern w:val="0"/>
          <w:sz w:val="28"/>
          <w:szCs w:val="28"/>
          <w:lang w:val="en-US" w:eastAsia="en-US" w:bidi="ar-SA"/>
        </w:rPr>
      </w:pPr>
    </w:p>
    <w:p w14:paraId="2026F941">
      <w:pPr>
        <w:rPr>
          <w:rFonts w:hint="eastAsia" w:ascii="宋体" w:hAnsi="宋体" w:eastAsia="宋体" w:cs="宋体"/>
          <w:snapToGrid w:val="0"/>
          <w:color w:val="000000"/>
          <w:spacing w:val="1"/>
          <w:kern w:val="0"/>
          <w:sz w:val="28"/>
          <w:szCs w:val="28"/>
          <w:lang w:val="en-US" w:eastAsia="en-US" w:bidi="ar-SA"/>
        </w:rPr>
      </w:pPr>
    </w:p>
    <w:p w14:paraId="065E69C1">
      <w:pPr>
        <w:rPr>
          <w:rFonts w:hint="eastAsia" w:ascii="宋体" w:hAnsi="宋体" w:eastAsia="宋体" w:cs="宋体"/>
          <w:snapToGrid w:val="0"/>
          <w:color w:val="000000"/>
          <w:spacing w:val="1"/>
          <w:kern w:val="0"/>
          <w:sz w:val="28"/>
          <w:szCs w:val="28"/>
          <w:lang w:val="en-US" w:eastAsia="en-US" w:bidi="ar-SA"/>
        </w:rPr>
      </w:pPr>
    </w:p>
    <w:p w14:paraId="5EAC6A4D">
      <w:pPr>
        <w:rPr>
          <w:rFonts w:hint="eastAsia" w:ascii="宋体" w:hAnsi="宋体" w:eastAsia="宋体" w:cs="宋体"/>
          <w:snapToGrid w:val="0"/>
          <w:color w:val="000000"/>
          <w:spacing w:val="1"/>
          <w:kern w:val="0"/>
          <w:sz w:val="28"/>
          <w:szCs w:val="28"/>
          <w:lang w:val="en-US" w:eastAsia="en-US" w:bidi="ar-SA"/>
        </w:rPr>
      </w:pPr>
    </w:p>
    <w:p w14:paraId="3789AFAE">
      <w:pPr>
        <w:spacing w:before="97" w:line="222" w:lineRule="auto"/>
        <w:ind w:firstLine="562" w:firstLineChars="200"/>
        <w:rPr>
          <w:rFonts w:ascii="黑体" w:hAnsi="黑体" w:eastAsia="黑体" w:cs="黑体"/>
          <w:sz w:val="30"/>
          <w:szCs w:val="30"/>
        </w:rPr>
      </w:pPr>
      <w:r>
        <w:rPr>
          <w:rFonts w:ascii="黑体" w:hAnsi="黑体" w:eastAsia="黑体" w:cs="黑体"/>
          <w:b/>
          <w:bCs/>
          <w:spacing w:val="-10"/>
          <w:sz w:val="30"/>
          <w:szCs w:val="30"/>
        </w:rPr>
        <w:t>科室带教老师简介：</w:t>
      </w:r>
    </w:p>
    <w:tbl>
      <w:tblPr>
        <w:tblStyle w:val="6"/>
        <w:tblpPr w:leftFromText="180" w:rightFromText="180" w:vertAnchor="text" w:horzAnchor="page" w:tblpX="1783" w:tblpY="370"/>
        <w:tblOverlap w:val="never"/>
        <w:tblW w:w="96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1"/>
        <w:gridCol w:w="1303"/>
        <w:gridCol w:w="1711"/>
        <w:gridCol w:w="5982"/>
      </w:tblGrid>
      <w:tr w14:paraId="082ED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691" w:type="dxa"/>
            <w:vMerge w:val="restart"/>
            <w:tcBorders>
              <w:bottom w:val="nil"/>
            </w:tcBorders>
            <w:vAlign w:val="top"/>
          </w:tcPr>
          <w:p w14:paraId="213709F7">
            <w:pPr>
              <w:pStyle w:val="5"/>
              <w:spacing w:before="194" w:line="240" w:lineRule="auto"/>
              <w:ind w:left="145"/>
              <w:jc w:val="center"/>
            </w:pPr>
            <w:r>
              <w:rPr>
                <w:spacing w:val="-2"/>
              </w:rPr>
              <w:t>序号</w:t>
            </w:r>
          </w:p>
        </w:tc>
        <w:tc>
          <w:tcPr>
            <w:tcW w:w="1303" w:type="dxa"/>
            <w:vMerge w:val="restart"/>
            <w:tcBorders>
              <w:bottom w:val="nil"/>
            </w:tcBorders>
            <w:vAlign w:val="top"/>
          </w:tcPr>
          <w:p w14:paraId="1106C1D4">
            <w:pPr>
              <w:pStyle w:val="5"/>
              <w:spacing w:before="190" w:line="240" w:lineRule="auto"/>
              <w:ind w:left="333"/>
              <w:jc w:val="center"/>
            </w:pPr>
            <w:r>
              <w:rPr>
                <w:b/>
                <w:bCs/>
                <w:spacing w:val="7"/>
              </w:rPr>
              <w:t>姓名</w:t>
            </w:r>
          </w:p>
        </w:tc>
        <w:tc>
          <w:tcPr>
            <w:tcW w:w="1711" w:type="dxa"/>
            <w:vMerge w:val="restart"/>
            <w:tcBorders>
              <w:bottom w:val="nil"/>
            </w:tcBorders>
            <w:vAlign w:val="top"/>
          </w:tcPr>
          <w:p w14:paraId="686AF51D">
            <w:pPr>
              <w:pStyle w:val="5"/>
              <w:spacing w:before="195" w:line="240" w:lineRule="auto"/>
              <w:ind w:left="532"/>
              <w:jc w:val="both"/>
            </w:pPr>
            <w:r>
              <w:rPr>
                <w:spacing w:val="-3"/>
              </w:rPr>
              <w:t>职称</w:t>
            </w:r>
          </w:p>
        </w:tc>
        <w:tc>
          <w:tcPr>
            <w:tcW w:w="5982" w:type="dxa"/>
            <w:vMerge w:val="restart"/>
            <w:tcBorders>
              <w:bottom w:val="nil"/>
            </w:tcBorders>
            <w:vAlign w:val="top"/>
          </w:tcPr>
          <w:p w14:paraId="3C5654B2">
            <w:pPr>
              <w:pStyle w:val="5"/>
              <w:spacing w:before="191" w:line="240" w:lineRule="auto"/>
              <w:ind w:left="989" w:firstLine="1145" w:firstLineChars="600"/>
              <w:jc w:val="both"/>
            </w:pPr>
            <w:r>
              <w:rPr>
                <w:b/>
                <w:bCs/>
                <w:spacing w:val="-5"/>
              </w:rPr>
              <w:t>专长</w:t>
            </w:r>
          </w:p>
        </w:tc>
      </w:tr>
      <w:tr w14:paraId="10E83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91" w:type="dxa"/>
            <w:vMerge w:val="continue"/>
            <w:tcBorders>
              <w:top w:val="nil"/>
            </w:tcBorders>
            <w:vAlign w:val="top"/>
          </w:tcPr>
          <w:p w14:paraId="42C88F70">
            <w:pPr>
              <w:spacing w:line="240" w:lineRule="auto"/>
              <w:jc w:val="center"/>
              <w:rPr>
                <w:rFonts w:ascii="Arial"/>
                <w:sz w:val="21"/>
              </w:rPr>
            </w:pPr>
          </w:p>
        </w:tc>
        <w:tc>
          <w:tcPr>
            <w:tcW w:w="1303" w:type="dxa"/>
            <w:vMerge w:val="continue"/>
            <w:tcBorders>
              <w:top w:val="nil"/>
            </w:tcBorders>
            <w:vAlign w:val="top"/>
          </w:tcPr>
          <w:p w14:paraId="677BB5FB">
            <w:pPr>
              <w:spacing w:line="240" w:lineRule="auto"/>
              <w:jc w:val="center"/>
              <w:rPr>
                <w:rFonts w:ascii="Arial"/>
                <w:sz w:val="21"/>
              </w:rPr>
            </w:pPr>
          </w:p>
        </w:tc>
        <w:tc>
          <w:tcPr>
            <w:tcW w:w="1711" w:type="dxa"/>
            <w:vMerge w:val="continue"/>
            <w:tcBorders>
              <w:top w:val="nil"/>
            </w:tcBorders>
            <w:vAlign w:val="top"/>
          </w:tcPr>
          <w:p w14:paraId="59EEAF7F">
            <w:pPr>
              <w:spacing w:line="240" w:lineRule="auto"/>
              <w:jc w:val="center"/>
              <w:rPr>
                <w:rFonts w:ascii="Arial"/>
                <w:sz w:val="21"/>
              </w:rPr>
            </w:pPr>
          </w:p>
        </w:tc>
        <w:tc>
          <w:tcPr>
            <w:tcW w:w="5982" w:type="dxa"/>
            <w:vMerge w:val="continue"/>
            <w:tcBorders>
              <w:top w:val="nil"/>
            </w:tcBorders>
            <w:vAlign w:val="top"/>
          </w:tcPr>
          <w:p w14:paraId="786DFDB6">
            <w:pPr>
              <w:spacing w:line="240" w:lineRule="auto"/>
              <w:jc w:val="both"/>
              <w:rPr>
                <w:rFonts w:ascii="Arial"/>
                <w:sz w:val="21"/>
              </w:rPr>
            </w:pPr>
          </w:p>
        </w:tc>
      </w:tr>
      <w:tr w14:paraId="4014E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691" w:type="dxa"/>
            <w:vAlign w:val="top"/>
          </w:tcPr>
          <w:p w14:paraId="3E216707">
            <w:pPr>
              <w:pStyle w:val="5"/>
              <w:spacing w:before="65" w:line="240" w:lineRule="auto"/>
              <w:jc w:val="both"/>
              <w:rPr>
                <w:rFonts w:hint="eastAsia"/>
                <w:lang w:val="en-US" w:eastAsia="zh-CN"/>
              </w:rPr>
            </w:pPr>
          </w:p>
          <w:p w14:paraId="40D1950A">
            <w:pPr>
              <w:pStyle w:val="5"/>
              <w:spacing w:before="65" w:line="240" w:lineRule="auto"/>
              <w:ind w:left="445"/>
              <w:jc w:val="center"/>
              <w:rPr>
                <w:rFonts w:hint="eastAsia"/>
                <w:lang w:val="en-US" w:eastAsia="zh-CN"/>
              </w:rPr>
            </w:pPr>
            <w:r>
              <w:rPr>
                <w:rFonts w:hint="eastAsia"/>
                <w:lang w:val="en-US" w:eastAsia="zh-CN"/>
              </w:rPr>
              <w:t>1</w:t>
            </w:r>
          </w:p>
        </w:tc>
        <w:tc>
          <w:tcPr>
            <w:tcW w:w="1303" w:type="dxa"/>
            <w:vAlign w:val="top"/>
          </w:tcPr>
          <w:p w14:paraId="7BB3D9BD">
            <w:pPr>
              <w:spacing w:line="240" w:lineRule="auto"/>
              <w:jc w:val="center"/>
              <w:rPr>
                <w:rFonts w:ascii="Arial"/>
                <w:sz w:val="21"/>
              </w:rPr>
            </w:pPr>
          </w:p>
          <w:p w14:paraId="329C0710">
            <w:pPr>
              <w:pStyle w:val="5"/>
              <w:spacing w:before="65" w:line="240" w:lineRule="auto"/>
              <w:ind w:left="101"/>
              <w:jc w:val="center"/>
              <w:rPr>
                <w:rFonts w:hint="default" w:eastAsia="宋体"/>
                <w:lang w:val="en-US" w:eastAsia="zh-CN"/>
              </w:rPr>
            </w:pPr>
            <w:r>
              <w:rPr>
                <w:rFonts w:hint="eastAsia"/>
                <w:lang w:val="en-US" w:eastAsia="zh-CN"/>
              </w:rPr>
              <w:t>柳硕岩</w:t>
            </w:r>
          </w:p>
        </w:tc>
        <w:tc>
          <w:tcPr>
            <w:tcW w:w="1711" w:type="dxa"/>
            <w:vAlign w:val="top"/>
          </w:tcPr>
          <w:p w14:paraId="24EE1964">
            <w:pPr>
              <w:spacing w:line="240" w:lineRule="auto"/>
              <w:jc w:val="center"/>
              <w:rPr>
                <w:rFonts w:ascii="Arial"/>
                <w:sz w:val="21"/>
              </w:rPr>
            </w:pPr>
          </w:p>
          <w:p w14:paraId="04B7D3AB">
            <w:pPr>
              <w:pStyle w:val="5"/>
              <w:spacing w:before="65" w:line="240" w:lineRule="auto"/>
              <w:ind w:left="142"/>
              <w:jc w:val="center"/>
            </w:pPr>
            <w:r>
              <w:rPr>
                <w:spacing w:val="2"/>
              </w:rPr>
              <w:t>主任医师</w:t>
            </w:r>
          </w:p>
        </w:tc>
        <w:tc>
          <w:tcPr>
            <w:tcW w:w="5982" w:type="dxa"/>
            <w:vAlign w:val="top"/>
          </w:tcPr>
          <w:p w14:paraId="57505EFA">
            <w:pPr>
              <w:pStyle w:val="5"/>
              <w:spacing w:before="70" w:line="240" w:lineRule="auto"/>
              <w:ind w:left="17"/>
              <w:jc w:val="both"/>
            </w:pPr>
            <w:r>
              <w:rPr>
                <w:rFonts w:ascii="宋体" w:hAnsi="宋体" w:eastAsia="宋体" w:cs="宋体"/>
                <w:i w:val="0"/>
                <w:iCs w:val="0"/>
                <w:caps w:val="0"/>
                <w:color w:val="333333"/>
                <w:spacing w:val="0"/>
                <w:sz w:val="19"/>
                <w:szCs w:val="19"/>
              </w:rPr>
              <w:t>擅长于</w:t>
            </w:r>
            <w:r>
              <w:rPr>
                <w:rFonts w:hint="eastAsia" w:cs="宋体"/>
                <w:i w:val="0"/>
                <w:iCs w:val="0"/>
                <w:caps w:val="0"/>
                <w:color w:val="333333"/>
                <w:spacing w:val="0"/>
                <w:sz w:val="19"/>
                <w:szCs w:val="19"/>
                <w:lang w:val="en-US" w:eastAsia="zh-CN"/>
              </w:rPr>
              <w:t>食管癌、肺癌、纵膈肿瘤</w:t>
            </w:r>
            <w:r>
              <w:rPr>
                <w:rFonts w:hint="eastAsia"/>
              </w:rPr>
              <w:t>等恶性肿瘤的</w:t>
            </w:r>
            <w:r>
              <w:rPr>
                <w:rFonts w:hint="eastAsia"/>
                <w:lang w:val="en-US" w:eastAsia="zh-CN"/>
              </w:rPr>
              <w:t>外科治</w:t>
            </w:r>
            <w:r>
              <w:rPr>
                <w:rFonts w:hint="eastAsia"/>
              </w:rPr>
              <w:t>和综合治疗。</w:t>
            </w:r>
          </w:p>
        </w:tc>
      </w:tr>
      <w:tr w14:paraId="2C308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691" w:type="dxa"/>
            <w:vAlign w:val="top"/>
          </w:tcPr>
          <w:p w14:paraId="639BAF49">
            <w:pPr>
              <w:pStyle w:val="5"/>
              <w:spacing w:before="65" w:line="240" w:lineRule="auto"/>
              <w:jc w:val="both"/>
            </w:pPr>
          </w:p>
          <w:p w14:paraId="212765CC">
            <w:pPr>
              <w:pStyle w:val="5"/>
              <w:spacing w:before="65" w:line="240" w:lineRule="auto"/>
              <w:ind w:left="445"/>
              <w:jc w:val="center"/>
            </w:pPr>
            <w:r>
              <w:t>2</w:t>
            </w:r>
          </w:p>
        </w:tc>
        <w:tc>
          <w:tcPr>
            <w:tcW w:w="1303" w:type="dxa"/>
            <w:vAlign w:val="top"/>
          </w:tcPr>
          <w:p w14:paraId="6A9BE542">
            <w:pPr>
              <w:spacing w:line="240" w:lineRule="auto"/>
              <w:jc w:val="center"/>
              <w:rPr>
                <w:rFonts w:ascii="Arial"/>
                <w:sz w:val="21"/>
              </w:rPr>
            </w:pPr>
          </w:p>
          <w:p w14:paraId="0C4612AF">
            <w:pPr>
              <w:pStyle w:val="5"/>
              <w:spacing w:before="65" w:line="240" w:lineRule="auto"/>
              <w:ind w:left="101"/>
              <w:jc w:val="center"/>
              <w:rPr>
                <w:rFonts w:hint="default" w:eastAsia="宋体"/>
                <w:lang w:val="en-US" w:eastAsia="zh-CN"/>
              </w:rPr>
            </w:pPr>
            <w:r>
              <w:rPr>
                <w:rFonts w:hint="eastAsia"/>
                <w:lang w:val="en-US" w:eastAsia="zh-CN"/>
              </w:rPr>
              <w:t>王枫</w:t>
            </w:r>
          </w:p>
        </w:tc>
        <w:tc>
          <w:tcPr>
            <w:tcW w:w="1711" w:type="dxa"/>
            <w:vAlign w:val="top"/>
          </w:tcPr>
          <w:p w14:paraId="531C6C82">
            <w:pPr>
              <w:spacing w:line="240" w:lineRule="auto"/>
              <w:jc w:val="center"/>
              <w:rPr>
                <w:rFonts w:ascii="Arial"/>
                <w:sz w:val="21"/>
              </w:rPr>
            </w:pPr>
          </w:p>
          <w:p w14:paraId="19C288BA">
            <w:pPr>
              <w:pStyle w:val="5"/>
              <w:spacing w:before="65" w:line="240" w:lineRule="auto"/>
              <w:ind w:left="142"/>
              <w:jc w:val="center"/>
            </w:pPr>
            <w:r>
              <w:rPr>
                <w:spacing w:val="2"/>
              </w:rPr>
              <w:t>主任医师</w:t>
            </w:r>
          </w:p>
        </w:tc>
        <w:tc>
          <w:tcPr>
            <w:tcW w:w="5982" w:type="dxa"/>
            <w:vAlign w:val="top"/>
          </w:tcPr>
          <w:p w14:paraId="05588C09">
            <w:pPr>
              <w:pStyle w:val="5"/>
              <w:spacing w:before="64" w:line="240" w:lineRule="auto"/>
              <w:jc w:val="both"/>
            </w:pPr>
            <w:r>
              <w:rPr>
                <w:rFonts w:ascii="宋体" w:hAnsi="宋体" w:eastAsia="宋体" w:cs="宋体"/>
                <w:i w:val="0"/>
                <w:iCs w:val="0"/>
                <w:caps w:val="0"/>
                <w:color w:val="333333"/>
                <w:spacing w:val="0"/>
                <w:sz w:val="19"/>
                <w:szCs w:val="19"/>
              </w:rPr>
              <w:t>擅长于</w:t>
            </w:r>
            <w:r>
              <w:rPr>
                <w:rFonts w:hint="eastAsia" w:cs="宋体"/>
                <w:i w:val="0"/>
                <w:iCs w:val="0"/>
                <w:caps w:val="0"/>
                <w:color w:val="333333"/>
                <w:spacing w:val="0"/>
                <w:sz w:val="19"/>
                <w:szCs w:val="19"/>
                <w:lang w:val="en-US" w:eastAsia="zh-CN"/>
              </w:rPr>
              <w:t>食管癌、肺癌、纵膈肿瘤</w:t>
            </w:r>
            <w:r>
              <w:rPr>
                <w:rFonts w:hint="eastAsia"/>
              </w:rPr>
              <w:t>等恶性肿瘤的</w:t>
            </w:r>
            <w:r>
              <w:rPr>
                <w:rFonts w:hint="eastAsia"/>
                <w:lang w:val="en-US" w:eastAsia="zh-CN"/>
              </w:rPr>
              <w:t>外科治</w:t>
            </w:r>
            <w:r>
              <w:rPr>
                <w:rFonts w:hint="eastAsia"/>
              </w:rPr>
              <w:t>和综合治疗。</w:t>
            </w:r>
          </w:p>
        </w:tc>
      </w:tr>
      <w:tr w14:paraId="5AE7C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691" w:type="dxa"/>
            <w:vAlign w:val="top"/>
          </w:tcPr>
          <w:p w14:paraId="4937FE68">
            <w:pPr>
              <w:pStyle w:val="5"/>
              <w:spacing w:before="256" w:line="240" w:lineRule="auto"/>
              <w:ind w:left="445" w:leftChars="0"/>
              <w:jc w:val="center"/>
              <w:rPr>
                <w:rFonts w:hint="eastAsia" w:eastAsia="宋体"/>
                <w:lang w:val="en-US" w:eastAsia="zh-CN"/>
              </w:rPr>
            </w:pPr>
            <w:r>
              <w:rPr>
                <w:rFonts w:hint="eastAsia"/>
                <w:lang w:val="en-US" w:eastAsia="zh-CN"/>
              </w:rPr>
              <w:t>3</w:t>
            </w:r>
          </w:p>
        </w:tc>
        <w:tc>
          <w:tcPr>
            <w:tcW w:w="1303" w:type="dxa"/>
            <w:vAlign w:val="top"/>
          </w:tcPr>
          <w:p w14:paraId="068C3E45">
            <w:pPr>
              <w:pStyle w:val="5"/>
              <w:spacing w:before="204" w:line="240" w:lineRule="auto"/>
              <w:ind w:left="101" w:leftChars="0"/>
              <w:jc w:val="center"/>
              <w:rPr>
                <w:rFonts w:hint="default"/>
                <w:lang w:val="en-US" w:eastAsia="zh-CN"/>
              </w:rPr>
            </w:pPr>
            <w:r>
              <w:rPr>
                <w:rFonts w:hint="eastAsia"/>
                <w:lang w:val="en-US" w:eastAsia="zh-CN"/>
              </w:rPr>
              <w:t>张德荣</w:t>
            </w:r>
          </w:p>
        </w:tc>
        <w:tc>
          <w:tcPr>
            <w:tcW w:w="1711" w:type="dxa"/>
            <w:vAlign w:val="top"/>
          </w:tcPr>
          <w:p w14:paraId="3F4B5F04">
            <w:pPr>
              <w:pStyle w:val="5"/>
              <w:spacing w:before="204" w:line="240" w:lineRule="auto"/>
              <w:ind w:left="142" w:leftChars="0"/>
              <w:jc w:val="center"/>
              <w:rPr>
                <w:spacing w:val="2"/>
              </w:rPr>
            </w:pPr>
            <w:r>
              <w:rPr>
                <w:spacing w:val="-2"/>
              </w:rPr>
              <w:t>主任医师</w:t>
            </w:r>
          </w:p>
        </w:tc>
        <w:tc>
          <w:tcPr>
            <w:tcW w:w="5982" w:type="dxa"/>
            <w:vAlign w:val="top"/>
          </w:tcPr>
          <w:p w14:paraId="61CCC4B8">
            <w:pPr>
              <w:pStyle w:val="5"/>
              <w:spacing w:before="63" w:line="240" w:lineRule="auto"/>
              <w:ind w:right="51" w:rightChars="0"/>
              <w:jc w:val="both"/>
            </w:pPr>
            <w:r>
              <w:rPr>
                <w:rFonts w:ascii="宋体" w:hAnsi="宋体" w:eastAsia="宋体" w:cs="宋体"/>
                <w:i w:val="0"/>
                <w:iCs w:val="0"/>
                <w:caps w:val="0"/>
                <w:color w:val="333333"/>
                <w:spacing w:val="0"/>
                <w:sz w:val="19"/>
                <w:szCs w:val="19"/>
              </w:rPr>
              <w:t>擅长于</w:t>
            </w:r>
            <w:r>
              <w:rPr>
                <w:rFonts w:hint="eastAsia" w:cs="宋体"/>
                <w:i w:val="0"/>
                <w:iCs w:val="0"/>
                <w:caps w:val="0"/>
                <w:color w:val="333333"/>
                <w:spacing w:val="0"/>
                <w:sz w:val="19"/>
                <w:szCs w:val="19"/>
                <w:lang w:val="en-US" w:eastAsia="zh-CN"/>
              </w:rPr>
              <w:t>食管癌、肺癌、纵膈肿瘤</w:t>
            </w:r>
            <w:r>
              <w:rPr>
                <w:rFonts w:hint="eastAsia"/>
              </w:rPr>
              <w:t>等恶性肿瘤的</w:t>
            </w:r>
            <w:r>
              <w:rPr>
                <w:rFonts w:hint="eastAsia"/>
                <w:lang w:val="en-US" w:eastAsia="zh-CN"/>
              </w:rPr>
              <w:t>外科治</w:t>
            </w:r>
            <w:r>
              <w:rPr>
                <w:rFonts w:hint="eastAsia"/>
              </w:rPr>
              <w:t>和综合治疗。</w:t>
            </w:r>
          </w:p>
        </w:tc>
      </w:tr>
      <w:tr w14:paraId="2ED90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691" w:type="dxa"/>
            <w:vAlign w:val="top"/>
          </w:tcPr>
          <w:p w14:paraId="313CDD14">
            <w:pPr>
              <w:pStyle w:val="5"/>
              <w:spacing w:before="104" w:line="240" w:lineRule="auto"/>
              <w:ind w:left="445"/>
              <w:jc w:val="center"/>
              <w:rPr>
                <w:rFonts w:hint="eastAsia" w:eastAsia="宋体"/>
                <w:lang w:eastAsia="zh-CN"/>
              </w:rPr>
            </w:pPr>
            <w:r>
              <w:rPr>
                <w:rFonts w:hint="eastAsia"/>
                <w:lang w:val="en-US" w:eastAsia="zh-CN"/>
              </w:rPr>
              <w:t>4</w:t>
            </w:r>
          </w:p>
        </w:tc>
        <w:tc>
          <w:tcPr>
            <w:tcW w:w="1303" w:type="dxa"/>
            <w:vAlign w:val="top"/>
          </w:tcPr>
          <w:p w14:paraId="4E85AE88">
            <w:pPr>
              <w:pStyle w:val="5"/>
              <w:spacing w:before="55" w:line="240" w:lineRule="auto"/>
              <w:ind w:left="101"/>
              <w:jc w:val="center"/>
              <w:rPr>
                <w:rFonts w:hint="default" w:eastAsia="宋体"/>
                <w:lang w:val="en-US" w:eastAsia="zh-CN"/>
              </w:rPr>
            </w:pPr>
            <w:r>
              <w:rPr>
                <w:rFonts w:hint="eastAsia"/>
                <w:lang w:val="en-US" w:eastAsia="zh-CN"/>
              </w:rPr>
              <w:t>郑庆丰</w:t>
            </w:r>
          </w:p>
        </w:tc>
        <w:tc>
          <w:tcPr>
            <w:tcW w:w="1711" w:type="dxa"/>
            <w:vAlign w:val="top"/>
          </w:tcPr>
          <w:p w14:paraId="7E34204A">
            <w:pPr>
              <w:pStyle w:val="5"/>
              <w:spacing w:before="52" w:line="240" w:lineRule="auto"/>
              <w:ind w:left="142"/>
              <w:jc w:val="center"/>
            </w:pPr>
            <w:r>
              <w:rPr>
                <w:spacing w:val="-2"/>
              </w:rPr>
              <w:t>主任医师</w:t>
            </w:r>
          </w:p>
        </w:tc>
        <w:tc>
          <w:tcPr>
            <w:tcW w:w="5982" w:type="dxa"/>
            <w:vAlign w:val="top"/>
          </w:tcPr>
          <w:p w14:paraId="7AC1EEED">
            <w:pPr>
              <w:pStyle w:val="5"/>
              <w:spacing w:before="53" w:line="240" w:lineRule="auto"/>
              <w:jc w:val="both"/>
            </w:pPr>
            <w:r>
              <w:rPr>
                <w:rFonts w:ascii="宋体" w:hAnsi="宋体" w:eastAsia="宋体" w:cs="宋体"/>
                <w:i w:val="0"/>
                <w:iCs w:val="0"/>
                <w:caps w:val="0"/>
                <w:color w:val="333333"/>
                <w:spacing w:val="0"/>
                <w:sz w:val="19"/>
                <w:szCs w:val="19"/>
              </w:rPr>
              <w:t>擅长于</w:t>
            </w:r>
            <w:r>
              <w:rPr>
                <w:rFonts w:hint="eastAsia" w:cs="宋体"/>
                <w:i w:val="0"/>
                <w:iCs w:val="0"/>
                <w:caps w:val="0"/>
                <w:color w:val="333333"/>
                <w:spacing w:val="0"/>
                <w:sz w:val="19"/>
                <w:szCs w:val="19"/>
                <w:lang w:val="en-US" w:eastAsia="zh-CN"/>
              </w:rPr>
              <w:t>食管癌、肺癌、纵膈肿瘤</w:t>
            </w:r>
            <w:r>
              <w:rPr>
                <w:rFonts w:hint="eastAsia"/>
              </w:rPr>
              <w:t>等恶性肿瘤的</w:t>
            </w:r>
            <w:r>
              <w:rPr>
                <w:rFonts w:hint="eastAsia"/>
                <w:lang w:val="en-US" w:eastAsia="zh-CN"/>
              </w:rPr>
              <w:t>外科治</w:t>
            </w:r>
            <w:r>
              <w:rPr>
                <w:rFonts w:hint="eastAsia"/>
              </w:rPr>
              <w:t>和综合治疗。</w:t>
            </w:r>
          </w:p>
        </w:tc>
      </w:tr>
      <w:tr w14:paraId="172D4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91" w:type="dxa"/>
            <w:vAlign w:val="top"/>
          </w:tcPr>
          <w:p w14:paraId="72E1EC21">
            <w:pPr>
              <w:pStyle w:val="5"/>
              <w:spacing w:before="105" w:line="240" w:lineRule="auto"/>
              <w:ind w:left="445"/>
              <w:jc w:val="center"/>
              <w:rPr>
                <w:rFonts w:hint="default" w:eastAsia="宋体"/>
                <w:lang w:val="en-US" w:eastAsia="zh-CN"/>
              </w:rPr>
            </w:pPr>
            <w:r>
              <w:rPr>
                <w:rFonts w:hint="eastAsia"/>
                <w:lang w:val="en-US" w:eastAsia="zh-CN"/>
              </w:rPr>
              <w:t>5</w:t>
            </w:r>
          </w:p>
        </w:tc>
        <w:tc>
          <w:tcPr>
            <w:tcW w:w="1303" w:type="dxa"/>
            <w:vAlign w:val="top"/>
          </w:tcPr>
          <w:p w14:paraId="6437599A">
            <w:pPr>
              <w:pStyle w:val="5"/>
              <w:spacing w:before="53" w:line="240" w:lineRule="auto"/>
              <w:ind w:left="101"/>
              <w:jc w:val="center"/>
              <w:rPr>
                <w:rFonts w:hint="default" w:eastAsia="宋体"/>
                <w:lang w:val="en-US" w:eastAsia="zh-CN"/>
              </w:rPr>
            </w:pPr>
            <w:r>
              <w:rPr>
                <w:rFonts w:hint="eastAsia"/>
                <w:lang w:val="en-US" w:eastAsia="zh-CN"/>
              </w:rPr>
              <w:t>朱坤寿</w:t>
            </w:r>
          </w:p>
        </w:tc>
        <w:tc>
          <w:tcPr>
            <w:tcW w:w="1711" w:type="dxa"/>
            <w:vAlign w:val="top"/>
          </w:tcPr>
          <w:p w14:paraId="305A94A1">
            <w:pPr>
              <w:pStyle w:val="5"/>
              <w:spacing w:before="53" w:line="240" w:lineRule="auto"/>
              <w:ind w:left="142"/>
              <w:jc w:val="center"/>
            </w:pPr>
            <w:r>
              <w:rPr>
                <w:spacing w:val="-2"/>
              </w:rPr>
              <w:t>主任医师</w:t>
            </w:r>
          </w:p>
        </w:tc>
        <w:tc>
          <w:tcPr>
            <w:tcW w:w="5982" w:type="dxa"/>
            <w:vAlign w:val="top"/>
          </w:tcPr>
          <w:p w14:paraId="3EB8743C">
            <w:pPr>
              <w:pStyle w:val="5"/>
              <w:spacing w:before="56" w:line="240" w:lineRule="auto"/>
              <w:jc w:val="both"/>
            </w:pPr>
            <w:r>
              <w:rPr>
                <w:rFonts w:ascii="宋体" w:hAnsi="宋体" w:eastAsia="宋体" w:cs="宋体"/>
                <w:i w:val="0"/>
                <w:iCs w:val="0"/>
                <w:caps w:val="0"/>
                <w:color w:val="333333"/>
                <w:spacing w:val="0"/>
                <w:sz w:val="19"/>
                <w:szCs w:val="19"/>
              </w:rPr>
              <w:t>擅长于</w:t>
            </w:r>
            <w:r>
              <w:rPr>
                <w:rFonts w:hint="eastAsia" w:cs="宋体"/>
                <w:i w:val="0"/>
                <w:iCs w:val="0"/>
                <w:caps w:val="0"/>
                <w:color w:val="333333"/>
                <w:spacing w:val="0"/>
                <w:sz w:val="19"/>
                <w:szCs w:val="19"/>
                <w:lang w:val="en-US" w:eastAsia="zh-CN"/>
              </w:rPr>
              <w:t>食管癌、肺癌、纵膈肿瘤</w:t>
            </w:r>
            <w:r>
              <w:rPr>
                <w:rFonts w:hint="eastAsia"/>
              </w:rPr>
              <w:t>等恶性肿瘤的</w:t>
            </w:r>
            <w:r>
              <w:rPr>
                <w:rFonts w:hint="eastAsia"/>
                <w:lang w:val="en-US" w:eastAsia="zh-CN"/>
              </w:rPr>
              <w:t>外科治</w:t>
            </w:r>
            <w:r>
              <w:rPr>
                <w:rFonts w:hint="eastAsia"/>
              </w:rPr>
              <w:t>和综合治疗。</w:t>
            </w:r>
          </w:p>
        </w:tc>
      </w:tr>
      <w:tr w14:paraId="47217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91" w:type="dxa"/>
            <w:vAlign w:val="top"/>
          </w:tcPr>
          <w:p w14:paraId="11650D3A">
            <w:pPr>
              <w:pStyle w:val="5"/>
              <w:spacing w:before="105" w:line="240" w:lineRule="auto"/>
              <w:ind w:left="445" w:leftChars="0"/>
              <w:jc w:val="center"/>
              <w:rPr>
                <w:rFonts w:hint="eastAsia" w:eastAsia="宋体"/>
                <w:lang w:eastAsia="zh-CN"/>
              </w:rPr>
            </w:pPr>
            <w:r>
              <w:rPr>
                <w:rFonts w:hint="eastAsia"/>
                <w:lang w:val="en-US" w:eastAsia="zh-CN"/>
              </w:rPr>
              <w:t>6</w:t>
            </w:r>
          </w:p>
        </w:tc>
        <w:tc>
          <w:tcPr>
            <w:tcW w:w="1303" w:type="dxa"/>
            <w:vAlign w:val="top"/>
          </w:tcPr>
          <w:p w14:paraId="48A9FEEF">
            <w:pPr>
              <w:pStyle w:val="5"/>
              <w:spacing w:before="53" w:line="240" w:lineRule="auto"/>
              <w:ind w:left="101" w:leftChars="0"/>
              <w:jc w:val="center"/>
              <w:rPr>
                <w:rFonts w:hint="eastAsia" w:eastAsia="宋体"/>
                <w:lang w:val="en-US" w:eastAsia="zh-CN"/>
              </w:rPr>
            </w:pPr>
            <w:r>
              <w:rPr>
                <w:rFonts w:hint="eastAsia"/>
                <w:lang w:val="en-US" w:eastAsia="zh-CN"/>
              </w:rPr>
              <w:t>方卫民</w:t>
            </w:r>
          </w:p>
        </w:tc>
        <w:tc>
          <w:tcPr>
            <w:tcW w:w="1711" w:type="dxa"/>
            <w:vAlign w:val="top"/>
          </w:tcPr>
          <w:p w14:paraId="271FFF3B">
            <w:pPr>
              <w:pStyle w:val="5"/>
              <w:spacing w:before="53" w:line="240" w:lineRule="auto"/>
              <w:ind w:left="142" w:leftChars="0"/>
              <w:jc w:val="center"/>
              <w:rPr>
                <w:spacing w:val="-2"/>
              </w:rPr>
            </w:pPr>
            <w:r>
              <w:rPr>
                <w:spacing w:val="-2"/>
              </w:rPr>
              <w:t>主任医师</w:t>
            </w:r>
          </w:p>
        </w:tc>
        <w:tc>
          <w:tcPr>
            <w:tcW w:w="5982" w:type="dxa"/>
            <w:vAlign w:val="top"/>
          </w:tcPr>
          <w:p w14:paraId="498E1101">
            <w:pPr>
              <w:pStyle w:val="5"/>
              <w:spacing w:before="56" w:line="240" w:lineRule="auto"/>
              <w:jc w:val="both"/>
            </w:pPr>
            <w:r>
              <w:rPr>
                <w:rFonts w:ascii="宋体" w:hAnsi="宋体" w:eastAsia="宋体" w:cs="宋体"/>
                <w:i w:val="0"/>
                <w:iCs w:val="0"/>
                <w:caps w:val="0"/>
                <w:color w:val="333333"/>
                <w:spacing w:val="0"/>
                <w:sz w:val="19"/>
                <w:szCs w:val="19"/>
              </w:rPr>
              <w:t>擅长于</w:t>
            </w:r>
            <w:r>
              <w:rPr>
                <w:rFonts w:hint="eastAsia" w:cs="宋体"/>
                <w:i w:val="0"/>
                <w:iCs w:val="0"/>
                <w:caps w:val="0"/>
                <w:color w:val="333333"/>
                <w:spacing w:val="0"/>
                <w:sz w:val="19"/>
                <w:szCs w:val="19"/>
                <w:lang w:val="en-US" w:eastAsia="zh-CN"/>
              </w:rPr>
              <w:t>食管癌、肺癌、纵膈肿瘤</w:t>
            </w:r>
            <w:r>
              <w:rPr>
                <w:rFonts w:hint="eastAsia"/>
              </w:rPr>
              <w:t>等恶性肿瘤的</w:t>
            </w:r>
            <w:r>
              <w:rPr>
                <w:rFonts w:hint="eastAsia"/>
                <w:lang w:val="en-US" w:eastAsia="zh-CN"/>
              </w:rPr>
              <w:t>外科治</w:t>
            </w:r>
            <w:r>
              <w:rPr>
                <w:rFonts w:hint="eastAsia"/>
              </w:rPr>
              <w:t>和综合治疗。</w:t>
            </w:r>
          </w:p>
        </w:tc>
      </w:tr>
      <w:tr w14:paraId="2F1F6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91" w:type="dxa"/>
            <w:vAlign w:val="top"/>
          </w:tcPr>
          <w:p w14:paraId="6A4B0703">
            <w:pPr>
              <w:pStyle w:val="5"/>
              <w:spacing w:before="109" w:line="240" w:lineRule="auto"/>
              <w:ind w:left="445" w:leftChars="0"/>
              <w:jc w:val="center"/>
              <w:rPr>
                <w:rFonts w:hint="eastAsia" w:eastAsia="宋体"/>
                <w:lang w:eastAsia="zh-CN"/>
              </w:rPr>
            </w:pPr>
            <w:r>
              <w:rPr>
                <w:rFonts w:hint="eastAsia"/>
                <w:lang w:val="en-US" w:eastAsia="zh-CN"/>
              </w:rPr>
              <w:t>7</w:t>
            </w:r>
          </w:p>
        </w:tc>
        <w:tc>
          <w:tcPr>
            <w:tcW w:w="1303" w:type="dxa"/>
            <w:vAlign w:val="top"/>
          </w:tcPr>
          <w:p w14:paraId="5A65FF29">
            <w:pPr>
              <w:pStyle w:val="5"/>
              <w:spacing w:before="57" w:line="240" w:lineRule="auto"/>
              <w:ind w:left="101" w:leftChars="0"/>
              <w:jc w:val="center"/>
              <w:rPr>
                <w:rFonts w:hint="default" w:eastAsia="宋体"/>
                <w:lang w:val="en-US" w:eastAsia="zh-CN"/>
              </w:rPr>
            </w:pPr>
            <w:r>
              <w:rPr>
                <w:rFonts w:hint="eastAsia" w:cs="宋体"/>
                <w:i w:val="0"/>
                <w:iCs w:val="0"/>
                <w:caps w:val="0"/>
                <w:color w:val="000000"/>
                <w:spacing w:val="0"/>
                <w:sz w:val="19"/>
                <w:szCs w:val="19"/>
                <w:shd w:val="clear" w:fill="FFFFFF"/>
                <w:lang w:val="en-US" w:eastAsia="zh-CN"/>
              </w:rPr>
              <w:t>陈炜生</w:t>
            </w:r>
          </w:p>
        </w:tc>
        <w:tc>
          <w:tcPr>
            <w:tcW w:w="1711" w:type="dxa"/>
            <w:vAlign w:val="top"/>
          </w:tcPr>
          <w:p w14:paraId="4A68F6B8">
            <w:pPr>
              <w:pStyle w:val="5"/>
              <w:spacing w:before="57" w:line="240" w:lineRule="auto"/>
              <w:ind w:left="142" w:leftChars="0"/>
              <w:jc w:val="center"/>
            </w:pPr>
            <w:r>
              <w:rPr>
                <w:spacing w:val="-2"/>
              </w:rPr>
              <w:t>主任医师</w:t>
            </w:r>
          </w:p>
        </w:tc>
        <w:tc>
          <w:tcPr>
            <w:tcW w:w="5982" w:type="dxa"/>
            <w:vAlign w:val="top"/>
          </w:tcPr>
          <w:p w14:paraId="3D5BF758">
            <w:pPr>
              <w:pStyle w:val="5"/>
              <w:spacing w:before="56" w:line="240" w:lineRule="auto"/>
              <w:jc w:val="both"/>
            </w:pPr>
            <w:r>
              <w:rPr>
                <w:rFonts w:ascii="宋体" w:hAnsi="宋体" w:eastAsia="宋体" w:cs="宋体"/>
                <w:i w:val="0"/>
                <w:iCs w:val="0"/>
                <w:caps w:val="0"/>
                <w:color w:val="333333"/>
                <w:spacing w:val="0"/>
                <w:sz w:val="19"/>
                <w:szCs w:val="19"/>
              </w:rPr>
              <w:t>擅长于</w:t>
            </w:r>
            <w:r>
              <w:rPr>
                <w:rFonts w:hint="eastAsia" w:cs="宋体"/>
                <w:i w:val="0"/>
                <w:iCs w:val="0"/>
                <w:caps w:val="0"/>
                <w:color w:val="333333"/>
                <w:spacing w:val="0"/>
                <w:sz w:val="19"/>
                <w:szCs w:val="19"/>
                <w:lang w:val="en-US" w:eastAsia="zh-CN"/>
              </w:rPr>
              <w:t>食管癌、肺癌、纵膈肿瘤</w:t>
            </w:r>
            <w:r>
              <w:rPr>
                <w:rFonts w:hint="eastAsia"/>
              </w:rPr>
              <w:t>等恶性肿瘤的</w:t>
            </w:r>
            <w:r>
              <w:rPr>
                <w:rFonts w:hint="eastAsia"/>
                <w:lang w:val="en-US" w:eastAsia="zh-CN"/>
              </w:rPr>
              <w:t>外科治</w:t>
            </w:r>
            <w:r>
              <w:rPr>
                <w:rFonts w:hint="eastAsia"/>
              </w:rPr>
              <w:t>和综合治疗。</w:t>
            </w:r>
          </w:p>
        </w:tc>
      </w:tr>
      <w:tr w14:paraId="0D86D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91" w:type="dxa"/>
            <w:vAlign w:val="top"/>
          </w:tcPr>
          <w:p w14:paraId="15797035">
            <w:pPr>
              <w:pStyle w:val="5"/>
              <w:spacing w:before="256" w:line="240" w:lineRule="auto"/>
              <w:ind w:left="445" w:leftChars="0"/>
              <w:jc w:val="center"/>
              <w:rPr>
                <w:rFonts w:hint="eastAsia"/>
                <w:lang w:val="en-US" w:eastAsia="zh-CN"/>
              </w:rPr>
            </w:pPr>
            <w:r>
              <w:rPr>
                <w:rFonts w:hint="eastAsia"/>
                <w:lang w:val="en-US" w:eastAsia="zh-CN"/>
              </w:rPr>
              <w:t>8</w:t>
            </w:r>
          </w:p>
        </w:tc>
        <w:tc>
          <w:tcPr>
            <w:tcW w:w="1303" w:type="dxa"/>
            <w:vAlign w:val="top"/>
          </w:tcPr>
          <w:p w14:paraId="61E8C8E0">
            <w:pPr>
              <w:pStyle w:val="5"/>
              <w:spacing w:before="204" w:line="240" w:lineRule="auto"/>
              <w:ind w:left="101" w:leftChars="0"/>
              <w:jc w:val="center"/>
              <w:rPr>
                <w:rFonts w:hint="eastAsia"/>
                <w:lang w:val="en-US" w:eastAsia="zh-CN"/>
              </w:rPr>
            </w:pPr>
            <w:r>
              <w:rPr>
                <w:rFonts w:hint="eastAsia"/>
                <w:lang w:val="en-US" w:eastAsia="zh-CN"/>
              </w:rPr>
              <w:t>黄毅雄</w:t>
            </w:r>
          </w:p>
        </w:tc>
        <w:tc>
          <w:tcPr>
            <w:tcW w:w="1711" w:type="dxa"/>
            <w:vAlign w:val="top"/>
          </w:tcPr>
          <w:p w14:paraId="43EC638B">
            <w:pPr>
              <w:pStyle w:val="5"/>
              <w:spacing w:before="204" w:line="240" w:lineRule="auto"/>
              <w:ind w:left="142" w:leftChars="0"/>
              <w:jc w:val="center"/>
              <w:rPr>
                <w:rFonts w:hint="eastAsia"/>
                <w:lang w:val="en-US" w:eastAsia="zh-CN"/>
              </w:rPr>
            </w:pPr>
            <w:r>
              <w:rPr>
                <w:spacing w:val="-2"/>
              </w:rPr>
              <w:t>主任医师</w:t>
            </w:r>
          </w:p>
        </w:tc>
        <w:tc>
          <w:tcPr>
            <w:tcW w:w="5982" w:type="dxa"/>
            <w:vAlign w:val="top"/>
          </w:tcPr>
          <w:p w14:paraId="4646FF13">
            <w:pPr>
              <w:pStyle w:val="5"/>
              <w:spacing w:before="63" w:line="240" w:lineRule="auto"/>
              <w:ind w:left="37" w:leftChars="0" w:right="51" w:rightChars="0" w:firstLine="49" w:firstLineChars="0"/>
              <w:jc w:val="both"/>
              <w:rPr>
                <w:rFonts w:ascii="宋体" w:hAnsi="宋体" w:eastAsia="宋体" w:cs="宋体"/>
                <w:i w:val="0"/>
                <w:iCs w:val="0"/>
                <w:caps w:val="0"/>
                <w:color w:val="333333"/>
                <w:spacing w:val="0"/>
                <w:sz w:val="19"/>
                <w:szCs w:val="19"/>
              </w:rPr>
            </w:pPr>
            <w:r>
              <w:rPr>
                <w:rFonts w:ascii="宋体" w:hAnsi="宋体" w:eastAsia="宋体" w:cs="宋体"/>
                <w:i w:val="0"/>
                <w:iCs w:val="0"/>
                <w:caps w:val="0"/>
                <w:color w:val="333333"/>
                <w:spacing w:val="0"/>
                <w:sz w:val="19"/>
                <w:szCs w:val="19"/>
              </w:rPr>
              <w:t>擅长于</w:t>
            </w:r>
            <w:r>
              <w:rPr>
                <w:rFonts w:hint="eastAsia" w:cs="宋体"/>
                <w:i w:val="0"/>
                <w:iCs w:val="0"/>
                <w:caps w:val="0"/>
                <w:color w:val="333333"/>
                <w:spacing w:val="0"/>
                <w:sz w:val="19"/>
                <w:szCs w:val="19"/>
                <w:lang w:val="en-US" w:eastAsia="zh-CN"/>
              </w:rPr>
              <w:t>食管癌、肺癌、纵膈肿瘤</w:t>
            </w:r>
            <w:r>
              <w:rPr>
                <w:rFonts w:hint="eastAsia"/>
              </w:rPr>
              <w:t>等恶性肿瘤的</w:t>
            </w:r>
            <w:r>
              <w:rPr>
                <w:rFonts w:hint="eastAsia"/>
                <w:lang w:val="en-US" w:eastAsia="zh-CN"/>
              </w:rPr>
              <w:t>外科治</w:t>
            </w:r>
            <w:r>
              <w:rPr>
                <w:rFonts w:hint="eastAsia"/>
              </w:rPr>
              <w:t>和综合治疗。</w:t>
            </w:r>
          </w:p>
        </w:tc>
      </w:tr>
    </w:tbl>
    <w:p w14:paraId="62F54C99">
      <w:pPr>
        <w:rPr>
          <w:rFonts w:hint="eastAsia" w:ascii="宋体" w:hAnsi="宋体" w:eastAsia="宋体" w:cs="宋体"/>
          <w:snapToGrid w:val="0"/>
          <w:color w:val="000000"/>
          <w:spacing w:val="1"/>
          <w:kern w:val="0"/>
          <w:sz w:val="28"/>
          <w:szCs w:val="28"/>
          <w:lang w:val="en-US" w:eastAsia="en-US" w:bidi="ar-SA"/>
        </w:rPr>
      </w:pPr>
    </w:p>
    <w:p w14:paraId="781F12A2">
      <w:pPr>
        <w:spacing w:before="97" w:line="222" w:lineRule="auto"/>
        <w:ind w:firstLine="279" w:firstLineChars="100"/>
        <w:rPr>
          <w:rFonts w:ascii="黑体" w:hAnsi="黑体" w:eastAsia="黑体" w:cs="黑体"/>
          <w:b/>
          <w:bCs/>
          <w:spacing w:val="-11"/>
          <w:sz w:val="30"/>
          <w:szCs w:val="30"/>
        </w:rPr>
      </w:pPr>
    </w:p>
    <w:p w14:paraId="362BA122">
      <w:pPr>
        <w:spacing w:before="97" w:line="222" w:lineRule="auto"/>
        <w:ind w:firstLine="279" w:firstLineChars="100"/>
        <w:rPr>
          <w:rFonts w:ascii="黑体" w:hAnsi="黑体" w:eastAsia="黑体" w:cs="黑体"/>
          <w:b/>
          <w:bCs/>
          <w:spacing w:val="-11"/>
          <w:sz w:val="30"/>
          <w:szCs w:val="30"/>
        </w:rPr>
      </w:pPr>
    </w:p>
    <w:p w14:paraId="372635CC">
      <w:pPr>
        <w:spacing w:before="97" w:line="222" w:lineRule="auto"/>
        <w:ind w:firstLine="279" w:firstLineChars="100"/>
        <w:rPr>
          <w:rFonts w:ascii="黑体" w:hAnsi="黑体" w:eastAsia="黑体" w:cs="黑体"/>
          <w:b/>
          <w:bCs/>
          <w:spacing w:val="-11"/>
          <w:sz w:val="30"/>
          <w:szCs w:val="30"/>
        </w:rPr>
      </w:pPr>
    </w:p>
    <w:p w14:paraId="148038DB">
      <w:pPr>
        <w:spacing w:before="97" w:line="222" w:lineRule="auto"/>
        <w:ind w:firstLine="279" w:firstLineChars="100"/>
        <w:rPr>
          <w:rFonts w:ascii="黑体" w:hAnsi="黑体" w:eastAsia="黑体" w:cs="黑体"/>
          <w:b/>
          <w:bCs/>
          <w:spacing w:val="-11"/>
          <w:sz w:val="30"/>
          <w:szCs w:val="30"/>
        </w:rPr>
      </w:pPr>
    </w:p>
    <w:p w14:paraId="70BDA886">
      <w:pPr>
        <w:spacing w:before="97" w:line="222" w:lineRule="auto"/>
        <w:ind w:firstLine="279" w:firstLineChars="100"/>
        <w:rPr>
          <w:rFonts w:ascii="黑体" w:hAnsi="黑体" w:eastAsia="黑体" w:cs="黑体"/>
          <w:b/>
          <w:bCs/>
          <w:spacing w:val="-11"/>
          <w:sz w:val="30"/>
          <w:szCs w:val="30"/>
        </w:rPr>
      </w:pPr>
    </w:p>
    <w:p w14:paraId="5E4963E1">
      <w:pPr>
        <w:spacing w:before="97" w:line="222" w:lineRule="auto"/>
        <w:ind w:firstLine="279" w:firstLineChars="100"/>
        <w:rPr>
          <w:rFonts w:ascii="黑体" w:hAnsi="黑体" w:eastAsia="黑体" w:cs="黑体"/>
          <w:b/>
          <w:bCs/>
          <w:spacing w:val="-11"/>
          <w:sz w:val="30"/>
          <w:szCs w:val="30"/>
        </w:rPr>
      </w:pPr>
    </w:p>
    <w:p w14:paraId="1391F973">
      <w:pPr>
        <w:spacing w:before="97" w:line="222" w:lineRule="auto"/>
        <w:ind w:firstLine="279" w:firstLineChars="100"/>
        <w:rPr>
          <w:rFonts w:ascii="黑体" w:hAnsi="黑体" w:eastAsia="黑体" w:cs="黑体"/>
          <w:b/>
          <w:bCs/>
          <w:spacing w:val="-11"/>
          <w:sz w:val="30"/>
          <w:szCs w:val="30"/>
        </w:rPr>
      </w:pPr>
    </w:p>
    <w:p w14:paraId="1C5863DC">
      <w:pPr>
        <w:spacing w:before="97" w:line="222" w:lineRule="auto"/>
        <w:ind w:firstLine="279" w:firstLineChars="100"/>
        <w:rPr>
          <w:rFonts w:ascii="黑体" w:hAnsi="黑体" w:eastAsia="黑体" w:cs="黑体"/>
          <w:b/>
          <w:bCs/>
          <w:spacing w:val="-11"/>
          <w:sz w:val="30"/>
          <w:szCs w:val="30"/>
        </w:rPr>
      </w:pPr>
    </w:p>
    <w:p w14:paraId="0ACB21CA">
      <w:pPr>
        <w:spacing w:before="97" w:line="222" w:lineRule="auto"/>
        <w:ind w:firstLine="279" w:firstLineChars="100"/>
        <w:rPr>
          <w:rFonts w:ascii="黑体" w:hAnsi="黑体" w:eastAsia="黑体" w:cs="黑体"/>
          <w:b/>
          <w:bCs/>
          <w:spacing w:val="-11"/>
          <w:sz w:val="30"/>
          <w:szCs w:val="30"/>
        </w:rPr>
      </w:pPr>
    </w:p>
    <w:p w14:paraId="4CCBE302">
      <w:pPr>
        <w:spacing w:before="97" w:line="222" w:lineRule="auto"/>
        <w:ind w:firstLine="279" w:firstLineChars="100"/>
        <w:rPr>
          <w:rFonts w:ascii="黑体" w:hAnsi="黑体" w:eastAsia="黑体" w:cs="黑体"/>
          <w:b/>
          <w:bCs/>
          <w:spacing w:val="-11"/>
          <w:sz w:val="30"/>
          <w:szCs w:val="30"/>
        </w:rPr>
      </w:pPr>
    </w:p>
    <w:p w14:paraId="63078EAD">
      <w:pPr>
        <w:spacing w:before="97" w:line="222" w:lineRule="auto"/>
        <w:ind w:firstLine="279" w:firstLineChars="100"/>
        <w:rPr>
          <w:rFonts w:ascii="黑体" w:hAnsi="黑体" w:eastAsia="黑体" w:cs="黑体"/>
          <w:b/>
          <w:bCs/>
          <w:spacing w:val="-11"/>
          <w:sz w:val="30"/>
          <w:szCs w:val="30"/>
        </w:rPr>
      </w:pPr>
    </w:p>
    <w:p w14:paraId="2DFE1B9E">
      <w:pPr>
        <w:spacing w:before="97" w:line="222" w:lineRule="auto"/>
        <w:ind w:firstLine="279" w:firstLineChars="100"/>
        <w:rPr>
          <w:rFonts w:ascii="黑体" w:hAnsi="黑体" w:eastAsia="黑体" w:cs="黑体"/>
          <w:b/>
          <w:bCs/>
          <w:spacing w:val="-11"/>
          <w:sz w:val="30"/>
          <w:szCs w:val="30"/>
        </w:rPr>
      </w:pPr>
    </w:p>
    <w:p w14:paraId="07A55F7E">
      <w:pPr>
        <w:spacing w:before="97" w:line="222" w:lineRule="auto"/>
        <w:ind w:firstLine="279" w:firstLineChars="100"/>
        <w:rPr>
          <w:rFonts w:ascii="黑体" w:hAnsi="黑体" w:eastAsia="黑体" w:cs="黑体"/>
          <w:b/>
          <w:bCs/>
          <w:spacing w:val="-11"/>
          <w:sz w:val="30"/>
          <w:szCs w:val="30"/>
        </w:rPr>
      </w:pPr>
    </w:p>
    <w:p w14:paraId="6F67644A">
      <w:pPr>
        <w:spacing w:before="97" w:line="360" w:lineRule="auto"/>
        <w:ind w:firstLine="279" w:firstLineChars="100"/>
        <w:rPr>
          <w:rFonts w:ascii="黑体" w:hAnsi="黑体" w:eastAsia="黑体" w:cs="黑体"/>
          <w:b/>
          <w:bCs/>
          <w:spacing w:val="-11"/>
          <w:sz w:val="30"/>
          <w:szCs w:val="30"/>
        </w:rPr>
      </w:pPr>
      <w:r>
        <w:rPr>
          <w:rFonts w:ascii="黑体" w:hAnsi="黑体" w:eastAsia="黑体" w:cs="黑体"/>
          <w:b/>
          <w:bCs/>
          <w:spacing w:val="-11"/>
          <w:sz w:val="30"/>
          <w:szCs w:val="30"/>
        </w:rPr>
        <w:t>进修生招收要求：</w:t>
      </w:r>
    </w:p>
    <w:p w14:paraId="774275CD">
      <w:pPr>
        <w:spacing w:before="97" w:line="360" w:lineRule="auto"/>
        <w:rPr>
          <w:rFonts w:hint="eastAsia" w:ascii="黑体" w:hAnsi="黑体" w:eastAsia="黑体" w:cs="黑体"/>
          <w:b/>
          <w:bCs/>
          <w:spacing w:val="-11"/>
          <w:sz w:val="30"/>
          <w:szCs w:val="30"/>
          <w:lang w:val="en-US" w:eastAsia="zh-CN"/>
        </w:rPr>
      </w:pPr>
    </w:p>
    <w:p w14:paraId="5518F9F0">
      <w:pPr>
        <w:spacing w:line="360" w:lineRule="auto"/>
        <w:rPr>
          <w:rFonts w:hint="eastAsia" w:ascii="宋体" w:hAnsi="宋体" w:eastAsia="宋体" w:cs="宋体"/>
          <w:snapToGrid w:val="0"/>
          <w:color w:val="000000"/>
          <w:spacing w:val="1"/>
          <w:kern w:val="0"/>
          <w:sz w:val="28"/>
          <w:szCs w:val="28"/>
          <w:lang w:val="en-US" w:eastAsia="zh-CN" w:bidi="ar-SA"/>
        </w:rPr>
      </w:pPr>
      <w:r>
        <w:rPr>
          <w:rFonts w:hint="eastAsia" w:ascii="宋体" w:hAnsi="宋体" w:eastAsia="宋体" w:cs="宋体"/>
          <w:snapToGrid w:val="0"/>
          <w:color w:val="000000"/>
          <w:spacing w:val="1"/>
          <w:kern w:val="0"/>
          <w:sz w:val="28"/>
          <w:szCs w:val="28"/>
          <w:lang w:val="en-US" w:eastAsia="zh-CN" w:bidi="ar-SA"/>
        </w:rPr>
        <w:t>招收时间：2024年</w:t>
      </w:r>
    </w:p>
    <w:p w14:paraId="40D219E9">
      <w:pPr>
        <w:spacing w:line="360" w:lineRule="auto"/>
        <w:rPr>
          <w:rFonts w:hint="eastAsia" w:ascii="宋体" w:hAnsi="宋体" w:eastAsia="宋体" w:cs="宋体"/>
          <w:snapToGrid w:val="0"/>
          <w:color w:val="000000"/>
          <w:spacing w:val="1"/>
          <w:kern w:val="0"/>
          <w:sz w:val="28"/>
          <w:szCs w:val="28"/>
          <w:lang w:val="en-US" w:eastAsia="zh-CN" w:bidi="ar-SA"/>
        </w:rPr>
      </w:pPr>
      <w:r>
        <w:rPr>
          <w:rFonts w:hint="eastAsia" w:ascii="宋体" w:hAnsi="宋体" w:eastAsia="宋体" w:cs="宋体"/>
          <w:snapToGrid w:val="0"/>
          <w:color w:val="000000"/>
          <w:spacing w:val="1"/>
          <w:kern w:val="0"/>
          <w:sz w:val="28"/>
          <w:szCs w:val="28"/>
          <w:lang w:val="en-US" w:eastAsia="zh-CN" w:bidi="ar-SA"/>
        </w:rPr>
        <w:t>条件要求(学历、年龄等):胸外科、普外科专业的外科医务人员； 原则上要求本科以上学历(特殊情况大专学历也可),具备执业医师资格证及注册证；无年龄限制。</w:t>
      </w:r>
    </w:p>
    <w:p w14:paraId="6802113F">
      <w:pPr>
        <w:spacing w:line="360" w:lineRule="auto"/>
        <w:rPr>
          <w:rFonts w:hint="eastAsia" w:ascii="宋体" w:hAnsi="宋体" w:eastAsia="宋体" w:cs="宋体"/>
          <w:snapToGrid w:val="0"/>
          <w:color w:val="000000"/>
          <w:spacing w:val="1"/>
          <w:kern w:val="0"/>
          <w:sz w:val="28"/>
          <w:szCs w:val="28"/>
          <w:lang w:val="en-US" w:eastAsia="zh-CN" w:bidi="ar-SA"/>
        </w:rPr>
      </w:pPr>
      <w:r>
        <w:rPr>
          <w:rFonts w:hint="eastAsia" w:ascii="宋体" w:hAnsi="宋体" w:eastAsia="宋体" w:cs="宋体"/>
          <w:snapToGrid w:val="0"/>
          <w:color w:val="000000"/>
          <w:spacing w:val="1"/>
          <w:kern w:val="0"/>
          <w:sz w:val="28"/>
          <w:szCs w:val="28"/>
          <w:lang w:val="en-US" w:eastAsia="zh-CN" w:bidi="ar-SA"/>
        </w:rPr>
        <w:t>进修时限要求:原则上为6个月以上 。</w:t>
      </w:r>
    </w:p>
    <w:p w14:paraId="7F58AB5D">
      <w:pPr>
        <w:spacing w:line="360" w:lineRule="auto"/>
        <w:rPr>
          <w:rFonts w:hint="eastAsia" w:ascii="宋体" w:hAnsi="宋体" w:eastAsia="宋体" w:cs="宋体"/>
          <w:snapToGrid w:val="0"/>
          <w:color w:val="000000"/>
          <w:spacing w:val="1"/>
          <w:kern w:val="0"/>
          <w:sz w:val="28"/>
          <w:szCs w:val="28"/>
          <w:lang w:val="en-US" w:eastAsia="zh-CN" w:bidi="ar-SA"/>
        </w:rPr>
      </w:pPr>
    </w:p>
    <w:p w14:paraId="34D7EC79">
      <w:pPr>
        <w:spacing w:before="97" w:line="360" w:lineRule="auto"/>
        <w:ind w:firstLine="279" w:firstLineChars="100"/>
        <w:rPr>
          <w:rFonts w:hint="eastAsia" w:ascii="黑体" w:hAnsi="黑体" w:eastAsia="黑体" w:cs="黑体"/>
          <w:b/>
          <w:bCs/>
          <w:spacing w:val="-11"/>
          <w:sz w:val="30"/>
          <w:szCs w:val="30"/>
          <w:lang w:val="en-US" w:eastAsia="zh-CN"/>
        </w:rPr>
      </w:pPr>
      <w:r>
        <w:rPr>
          <w:rFonts w:hint="eastAsia" w:ascii="黑体" w:hAnsi="黑体" w:eastAsia="黑体" w:cs="黑体"/>
          <w:b/>
          <w:bCs/>
          <w:spacing w:val="-11"/>
          <w:sz w:val="30"/>
          <w:szCs w:val="30"/>
          <w:lang w:val="en-US" w:eastAsia="zh-CN"/>
        </w:rPr>
        <w:t>进修生培养方案：</w:t>
      </w:r>
    </w:p>
    <w:p w14:paraId="3F7E6650">
      <w:pPr>
        <w:spacing w:before="97" w:line="360" w:lineRule="auto"/>
        <w:ind w:firstLine="279" w:firstLineChars="100"/>
        <w:rPr>
          <w:rFonts w:hint="eastAsia" w:ascii="黑体" w:hAnsi="黑体" w:eastAsia="黑体" w:cs="黑体"/>
          <w:b/>
          <w:bCs/>
          <w:spacing w:val="-11"/>
          <w:sz w:val="30"/>
          <w:szCs w:val="30"/>
          <w:lang w:val="en-US" w:eastAsia="zh-CN"/>
        </w:rPr>
      </w:pPr>
    </w:p>
    <w:p w14:paraId="2291D0B3">
      <w:pPr>
        <w:spacing w:line="360" w:lineRule="auto"/>
        <w:ind w:firstLine="564" w:firstLineChars="200"/>
        <w:rPr>
          <w:rFonts w:hint="eastAsia" w:ascii="宋体" w:hAnsi="宋体" w:eastAsia="宋体" w:cs="宋体"/>
          <w:snapToGrid w:val="0"/>
          <w:color w:val="000000"/>
          <w:spacing w:val="1"/>
          <w:kern w:val="0"/>
          <w:sz w:val="28"/>
          <w:szCs w:val="28"/>
          <w:lang w:val="en-US" w:eastAsia="zh-CN" w:bidi="ar-SA"/>
        </w:rPr>
      </w:pPr>
    </w:p>
    <w:p w14:paraId="1B859971">
      <w:pPr>
        <w:spacing w:line="360" w:lineRule="auto"/>
        <w:ind w:firstLine="564" w:firstLineChars="200"/>
        <w:rPr>
          <w:rFonts w:hint="eastAsia" w:ascii="宋体" w:hAnsi="宋体" w:eastAsia="宋体" w:cs="宋体"/>
          <w:snapToGrid w:val="0"/>
          <w:color w:val="000000"/>
          <w:spacing w:val="1"/>
          <w:kern w:val="0"/>
          <w:sz w:val="28"/>
          <w:szCs w:val="28"/>
          <w:lang w:val="en-US" w:eastAsia="zh-CN" w:bidi="ar-SA"/>
        </w:rPr>
      </w:pPr>
      <w:r>
        <w:rPr>
          <w:rFonts w:hint="eastAsia" w:ascii="宋体" w:hAnsi="宋体" w:eastAsia="宋体" w:cs="宋体"/>
          <w:snapToGrid w:val="0"/>
          <w:color w:val="000000"/>
          <w:spacing w:val="1"/>
          <w:kern w:val="0"/>
          <w:sz w:val="28"/>
          <w:szCs w:val="28"/>
          <w:lang w:val="en-US" w:eastAsia="zh-CN" w:bidi="ar-SA"/>
        </w:rPr>
        <w:t>培养周期原则上为6个月以上，岗位安排 全部安排在临床岗位工作，跟随带教医师每周查房、阅片、病例治疗方案的制定、手术及其相关检查工作。每批连同当年入科的规培生进行系列的专题讲座及疑难病例讨论，内容覆盖本学科的理论、技术及最新进展。参加医院组织的各类学术活动。在上级医生的带领指导下，能独立进行常见疾病的操作及治疗，对复杂疑难病例进行初步分析，并进行相关的临床病例总结工作及科研工作。</w:t>
      </w:r>
    </w:p>
    <w:p w14:paraId="61549DF1">
      <w:pPr>
        <w:rPr>
          <w:rFonts w:hint="eastAsia" w:ascii="宋体" w:hAnsi="宋体" w:eastAsia="宋体" w:cs="宋体"/>
          <w:snapToGrid w:val="0"/>
          <w:color w:val="000000"/>
          <w:spacing w:val="1"/>
          <w:kern w:val="0"/>
          <w:sz w:val="28"/>
          <w:szCs w:val="28"/>
          <w:lang w:val="en-US" w:eastAsia="zh-CN" w:bidi="ar-SA"/>
        </w:rPr>
      </w:pPr>
    </w:p>
    <w:p w14:paraId="0D8259DD">
      <w:pPr>
        <w:rPr>
          <w:rFonts w:hint="eastAsia" w:ascii="宋体" w:hAnsi="宋体" w:eastAsia="宋体" w:cs="宋体"/>
          <w:snapToGrid w:val="0"/>
          <w:color w:val="000000"/>
          <w:spacing w:val="1"/>
          <w:kern w:val="0"/>
          <w:sz w:val="28"/>
          <w:szCs w:val="28"/>
          <w:lang w:val="en-US" w:eastAsia="zh-CN" w:bidi="ar-SA"/>
        </w:rPr>
      </w:pPr>
    </w:p>
    <w:p w14:paraId="61A33FF1">
      <w:pPr>
        <w:rPr>
          <w:rFonts w:hint="eastAsia" w:ascii="宋体" w:hAnsi="宋体" w:eastAsia="宋体" w:cs="宋体"/>
          <w:snapToGrid w:val="0"/>
          <w:color w:val="000000"/>
          <w:spacing w:val="1"/>
          <w:kern w:val="0"/>
          <w:sz w:val="28"/>
          <w:szCs w:val="28"/>
          <w:lang w:val="en-US" w:eastAsia="zh-CN" w:bidi="ar-SA"/>
        </w:rPr>
      </w:pPr>
    </w:p>
    <w:p w14:paraId="73CE30D0">
      <w:pPr>
        <w:rPr>
          <w:rFonts w:hint="eastAsia" w:ascii="宋体" w:hAnsi="宋体" w:eastAsia="宋体" w:cs="宋体"/>
          <w:snapToGrid w:val="0"/>
          <w:color w:val="000000"/>
          <w:spacing w:val="1"/>
          <w:kern w:val="0"/>
          <w:sz w:val="28"/>
          <w:szCs w:val="28"/>
          <w:lang w:val="en-US" w:eastAsia="zh-CN" w:bidi="ar-SA"/>
        </w:rPr>
      </w:pPr>
    </w:p>
    <w:p w14:paraId="7DC98749">
      <w:pPr>
        <w:rPr>
          <w:rFonts w:hint="eastAsia" w:ascii="宋体" w:hAnsi="宋体" w:eastAsia="宋体" w:cs="宋体"/>
          <w:snapToGrid w:val="0"/>
          <w:color w:val="000000"/>
          <w:spacing w:val="1"/>
          <w:kern w:val="0"/>
          <w:sz w:val="28"/>
          <w:szCs w:val="28"/>
          <w:lang w:val="en-US" w:eastAsia="zh-CN" w:bidi="ar-SA"/>
        </w:rPr>
      </w:pPr>
    </w:p>
    <w:p w14:paraId="78E2BE70">
      <w:pPr>
        <w:rPr>
          <w:rFonts w:hint="eastAsia" w:ascii="宋体" w:hAnsi="宋体" w:eastAsia="宋体" w:cs="宋体"/>
          <w:snapToGrid w:val="0"/>
          <w:color w:val="000000"/>
          <w:spacing w:val="1"/>
          <w:kern w:val="0"/>
          <w:sz w:val="28"/>
          <w:szCs w:val="28"/>
          <w:lang w:val="en-US" w:eastAsia="zh-CN" w:bidi="ar-SA"/>
        </w:rPr>
      </w:pPr>
    </w:p>
    <w:p w14:paraId="57714D10">
      <w:pPr>
        <w:rPr>
          <w:rFonts w:hint="eastAsia" w:ascii="宋体" w:hAnsi="宋体" w:eastAsia="宋体" w:cs="宋体"/>
          <w:snapToGrid w:val="0"/>
          <w:color w:val="000000"/>
          <w:spacing w:val="1"/>
          <w:kern w:val="0"/>
          <w:sz w:val="28"/>
          <w:szCs w:val="28"/>
          <w:lang w:val="en-US" w:eastAsia="zh-CN" w:bidi="ar-SA"/>
        </w:rPr>
      </w:pPr>
    </w:p>
    <w:p w14:paraId="079ECE22">
      <w:pPr>
        <w:rPr>
          <w:rFonts w:hint="eastAsia" w:ascii="宋体" w:hAnsi="宋体" w:eastAsia="宋体" w:cs="宋体"/>
          <w:snapToGrid w:val="0"/>
          <w:color w:val="000000"/>
          <w:spacing w:val="1"/>
          <w:kern w:val="0"/>
          <w:sz w:val="28"/>
          <w:szCs w:val="28"/>
          <w:lang w:val="en-US" w:eastAsia="zh-CN" w:bidi="ar-SA"/>
        </w:rPr>
      </w:pPr>
    </w:p>
    <w:p w14:paraId="498E094D">
      <w:pPr>
        <w:rPr>
          <w:rFonts w:hint="eastAsia" w:ascii="宋体" w:hAnsi="宋体" w:eastAsia="宋体" w:cs="宋体"/>
          <w:snapToGrid w:val="0"/>
          <w:color w:val="000000"/>
          <w:spacing w:val="1"/>
          <w:kern w:val="0"/>
          <w:sz w:val="28"/>
          <w:szCs w:val="28"/>
          <w:lang w:val="en-US" w:eastAsia="zh-CN" w:bidi="ar-SA"/>
        </w:rPr>
      </w:pPr>
    </w:p>
    <w:p w14:paraId="31994F79">
      <w:pPr>
        <w:rPr>
          <w:rFonts w:hint="eastAsia" w:ascii="宋体" w:hAnsi="宋体" w:eastAsia="宋体" w:cs="宋体"/>
          <w:snapToGrid w:val="0"/>
          <w:color w:val="000000"/>
          <w:spacing w:val="1"/>
          <w:kern w:val="0"/>
          <w:sz w:val="28"/>
          <w:szCs w:val="28"/>
          <w:lang w:val="en-US" w:eastAsia="zh-CN" w:bidi="ar-SA"/>
        </w:rPr>
      </w:pPr>
    </w:p>
    <w:p w14:paraId="7E144699">
      <w:pPr>
        <w:spacing w:before="97" w:line="222" w:lineRule="auto"/>
        <w:ind w:left="532"/>
        <w:rPr>
          <w:rFonts w:ascii="黑体" w:hAnsi="黑体" w:eastAsia="黑体" w:cs="黑体"/>
          <w:b/>
          <w:bCs/>
          <w:spacing w:val="-11"/>
          <w:sz w:val="30"/>
          <w:szCs w:val="30"/>
        </w:rPr>
      </w:pPr>
      <w:r>
        <w:rPr>
          <w:rFonts w:hint="eastAsia" w:ascii="黑体" w:hAnsi="黑体" w:eastAsia="黑体" w:cs="黑体"/>
          <w:b/>
          <w:bCs/>
          <w:spacing w:val="-11"/>
          <w:sz w:val="30"/>
          <w:szCs w:val="30"/>
        </w:rPr>
        <w:t>培养内容(学习时间：六个月至一年)</w:t>
      </w:r>
    </w:p>
    <w:p w14:paraId="184DB32B">
      <w:pPr>
        <w:spacing w:before="97" w:line="222" w:lineRule="auto"/>
        <w:ind w:left="532"/>
        <w:rPr>
          <w:rFonts w:ascii="黑体" w:hAnsi="黑体" w:eastAsia="黑体" w:cs="黑体"/>
          <w:b/>
          <w:bCs/>
          <w:spacing w:val="-11"/>
          <w:sz w:val="30"/>
          <w:szCs w:val="30"/>
        </w:rPr>
      </w:pPr>
    </w:p>
    <w:tbl>
      <w:tblPr>
        <w:tblStyle w:val="6"/>
        <w:tblW w:w="962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84"/>
        <w:gridCol w:w="2764"/>
        <w:gridCol w:w="2284"/>
        <w:gridCol w:w="1995"/>
      </w:tblGrid>
      <w:tr w14:paraId="39A4C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2584" w:type="dxa"/>
            <w:vAlign w:val="top"/>
          </w:tcPr>
          <w:p w14:paraId="30CEAEFB">
            <w:pPr>
              <w:pStyle w:val="5"/>
              <w:spacing w:before="170" w:line="219" w:lineRule="auto"/>
              <w:ind w:left="748"/>
              <w:rPr>
                <w:sz w:val="21"/>
                <w:szCs w:val="21"/>
              </w:rPr>
            </w:pPr>
            <w:r>
              <w:rPr>
                <w:b/>
                <w:bCs/>
                <w:spacing w:val="-4"/>
                <w:sz w:val="21"/>
                <w:szCs w:val="21"/>
              </w:rPr>
              <w:t>培训内容</w:t>
            </w:r>
          </w:p>
        </w:tc>
        <w:tc>
          <w:tcPr>
            <w:tcW w:w="2764" w:type="dxa"/>
            <w:vAlign w:val="top"/>
          </w:tcPr>
          <w:p w14:paraId="4B2D4226">
            <w:pPr>
              <w:pStyle w:val="5"/>
              <w:spacing w:before="174" w:line="220" w:lineRule="auto"/>
              <w:ind w:left="1142"/>
              <w:rPr>
                <w:sz w:val="21"/>
                <w:szCs w:val="21"/>
              </w:rPr>
            </w:pPr>
            <w:r>
              <w:rPr>
                <w:spacing w:val="-2"/>
                <w:sz w:val="21"/>
                <w:szCs w:val="21"/>
              </w:rPr>
              <w:t>预期目标</w:t>
            </w:r>
          </w:p>
        </w:tc>
        <w:tc>
          <w:tcPr>
            <w:tcW w:w="2284" w:type="dxa"/>
            <w:vAlign w:val="top"/>
          </w:tcPr>
          <w:p w14:paraId="285D83F3">
            <w:pPr>
              <w:pStyle w:val="5"/>
              <w:spacing w:before="174" w:line="220" w:lineRule="auto"/>
              <w:ind w:left="476"/>
              <w:rPr>
                <w:sz w:val="21"/>
                <w:szCs w:val="21"/>
              </w:rPr>
            </w:pPr>
            <w:r>
              <w:rPr>
                <w:spacing w:val="-2"/>
                <w:sz w:val="21"/>
                <w:szCs w:val="21"/>
              </w:rPr>
              <w:t>培训形式</w:t>
            </w:r>
          </w:p>
        </w:tc>
        <w:tc>
          <w:tcPr>
            <w:tcW w:w="1995" w:type="dxa"/>
            <w:vAlign w:val="top"/>
          </w:tcPr>
          <w:p w14:paraId="5B5CD09B">
            <w:pPr>
              <w:pStyle w:val="5"/>
              <w:spacing w:before="173" w:line="219" w:lineRule="auto"/>
              <w:ind w:left="229"/>
              <w:rPr>
                <w:sz w:val="21"/>
                <w:szCs w:val="21"/>
              </w:rPr>
            </w:pPr>
            <w:r>
              <w:rPr>
                <w:spacing w:val="2"/>
                <w:sz w:val="21"/>
                <w:szCs w:val="21"/>
              </w:rPr>
              <w:t>带教老师</w:t>
            </w:r>
          </w:p>
        </w:tc>
      </w:tr>
      <w:tr w14:paraId="456B7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9" w:hRule="atLeast"/>
        </w:trPr>
        <w:tc>
          <w:tcPr>
            <w:tcW w:w="2584" w:type="dxa"/>
            <w:vAlign w:val="top"/>
          </w:tcPr>
          <w:p w14:paraId="4682C864">
            <w:pPr>
              <w:pStyle w:val="5"/>
              <w:spacing w:before="69" w:line="219" w:lineRule="auto"/>
              <w:jc w:val="both"/>
              <w:rPr>
                <w:rFonts w:hint="default" w:ascii="微软雅黑" w:hAnsi="微软雅黑" w:eastAsia="微软雅黑" w:cs="微软雅黑"/>
                <w:i w:val="0"/>
                <w:iCs w:val="0"/>
                <w:caps w:val="0"/>
                <w:color w:val="333333"/>
                <w:spacing w:val="0"/>
                <w:sz w:val="28"/>
                <w:szCs w:val="28"/>
                <w:shd w:val="clear" w:fill="FFFFFF"/>
                <w:lang w:val="en-US" w:eastAsia="zh-CN"/>
              </w:rPr>
            </w:pPr>
            <w:r>
              <w:rPr>
                <w:rFonts w:hint="eastAsia" w:ascii="微软雅黑" w:hAnsi="微软雅黑" w:eastAsia="微软雅黑" w:cs="微软雅黑"/>
                <w:i w:val="0"/>
                <w:iCs w:val="0"/>
                <w:caps w:val="0"/>
                <w:color w:val="333333"/>
                <w:spacing w:val="0"/>
                <w:sz w:val="28"/>
                <w:szCs w:val="28"/>
                <w:shd w:val="clear" w:fill="FFFFFF"/>
                <w:lang w:val="en-US" w:eastAsia="zh-CN"/>
              </w:rPr>
              <w:t>1.胸部肿瘤外科</w:t>
            </w:r>
            <w:r>
              <w:rPr>
                <w:rFonts w:ascii="微软雅黑" w:hAnsi="微软雅黑" w:eastAsia="微软雅黑" w:cs="微软雅黑"/>
                <w:i w:val="0"/>
                <w:iCs w:val="0"/>
                <w:caps w:val="0"/>
                <w:color w:val="333333"/>
                <w:spacing w:val="0"/>
                <w:sz w:val="28"/>
                <w:szCs w:val="28"/>
                <w:shd w:val="clear" w:fill="FFFFFF"/>
              </w:rPr>
              <w:t>常见恶性肿瘤（</w:t>
            </w:r>
            <w:r>
              <w:rPr>
                <w:rFonts w:hint="eastAsia" w:ascii="微软雅黑" w:hAnsi="微软雅黑" w:eastAsia="微软雅黑" w:cs="微软雅黑"/>
                <w:i w:val="0"/>
                <w:iCs w:val="0"/>
                <w:caps w:val="0"/>
                <w:color w:val="333333"/>
                <w:spacing w:val="0"/>
                <w:sz w:val="28"/>
                <w:szCs w:val="28"/>
                <w:shd w:val="clear" w:fill="FFFFFF"/>
                <w:lang w:val="en-US" w:eastAsia="zh-CN"/>
              </w:rPr>
              <w:t>食管癌</w:t>
            </w:r>
            <w:r>
              <w:rPr>
                <w:rFonts w:ascii="微软雅黑" w:hAnsi="微软雅黑" w:eastAsia="微软雅黑" w:cs="微软雅黑"/>
                <w:i w:val="0"/>
                <w:iCs w:val="0"/>
                <w:caps w:val="0"/>
                <w:color w:val="333333"/>
                <w:spacing w:val="0"/>
                <w:sz w:val="28"/>
                <w:szCs w:val="28"/>
                <w:shd w:val="clear" w:fill="FFFFFF"/>
              </w:rPr>
              <w:t>、</w:t>
            </w:r>
            <w:r>
              <w:rPr>
                <w:rFonts w:hint="eastAsia" w:ascii="微软雅黑" w:hAnsi="微软雅黑" w:eastAsia="微软雅黑" w:cs="微软雅黑"/>
                <w:i w:val="0"/>
                <w:iCs w:val="0"/>
                <w:caps w:val="0"/>
                <w:color w:val="333333"/>
                <w:spacing w:val="0"/>
                <w:sz w:val="28"/>
                <w:szCs w:val="28"/>
                <w:shd w:val="clear" w:fill="FFFFFF"/>
                <w:lang w:val="en-US" w:eastAsia="zh-CN"/>
              </w:rPr>
              <w:t>肺癌</w:t>
            </w:r>
            <w:r>
              <w:rPr>
                <w:rFonts w:ascii="微软雅黑" w:hAnsi="微软雅黑" w:eastAsia="微软雅黑" w:cs="微软雅黑"/>
                <w:i w:val="0"/>
                <w:iCs w:val="0"/>
                <w:caps w:val="0"/>
                <w:color w:val="333333"/>
                <w:spacing w:val="0"/>
                <w:sz w:val="28"/>
                <w:szCs w:val="28"/>
                <w:shd w:val="clear" w:fill="FFFFFF"/>
              </w:rPr>
              <w:t>、</w:t>
            </w:r>
            <w:r>
              <w:rPr>
                <w:rFonts w:hint="eastAsia" w:ascii="微软雅黑" w:hAnsi="微软雅黑" w:eastAsia="微软雅黑" w:cs="微软雅黑"/>
                <w:i w:val="0"/>
                <w:iCs w:val="0"/>
                <w:caps w:val="0"/>
                <w:color w:val="333333"/>
                <w:spacing w:val="0"/>
                <w:sz w:val="28"/>
                <w:szCs w:val="28"/>
                <w:shd w:val="clear" w:fill="FFFFFF"/>
                <w:lang w:val="en-US" w:eastAsia="zh-CN"/>
              </w:rPr>
              <w:t>纵膈肿瘤</w:t>
            </w:r>
            <w:r>
              <w:rPr>
                <w:rFonts w:ascii="微软雅黑" w:hAnsi="微软雅黑" w:eastAsia="微软雅黑" w:cs="微软雅黑"/>
                <w:i w:val="0"/>
                <w:iCs w:val="0"/>
                <w:caps w:val="0"/>
                <w:color w:val="333333"/>
                <w:spacing w:val="0"/>
                <w:sz w:val="28"/>
                <w:szCs w:val="28"/>
                <w:shd w:val="clear" w:fill="FFFFFF"/>
              </w:rPr>
              <w:t>等）的</w:t>
            </w:r>
            <w:r>
              <w:rPr>
                <w:rFonts w:hint="eastAsia" w:ascii="微软雅黑" w:hAnsi="微软雅黑" w:eastAsia="微软雅黑" w:cs="微软雅黑"/>
                <w:i w:val="0"/>
                <w:iCs w:val="0"/>
                <w:caps w:val="0"/>
                <w:color w:val="333333"/>
                <w:spacing w:val="0"/>
                <w:sz w:val="28"/>
                <w:szCs w:val="28"/>
                <w:shd w:val="clear" w:fill="FFFFFF"/>
                <w:lang w:val="en-US" w:eastAsia="zh-CN"/>
              </w:rPr>
              <w:t>解剖及影像解读</w:t>
            </w:r>
          </w:p>
        </w:tc>
        <w:tc>
          <w:tcPr>
            <w:tcW w:w="2764" w:type="dxa"/>
            <w:vAlign w:val="top"/>
          </w:tcPr>
          <w:p w14:paraId="69919C25">
            <w:pPr>
              <w:pStyle w:val="5"/>
              <w:spacing w:before="69" w:line="259" w:lineRule="auto"/>
              <w:ind w:right="193"/>
              <w:jc w:val="both"/>
              <w:rPr>
                <w:rFonts w:hint="default" w:eastAsia="宋体"/>
                <w:sz w:val="36"/>
                <w:szCs w:val="36"/>
                <w:lang w:val="en-US" w:eastAsia="zh-CN"/>
              </w:rPr>
            </w:pPr>
            <w:r>
              <w:rPr>
                <w:rFonts w:hint="eastAsia" w:ascii="微软雅黑" w:hAnsi="微软雅黑" w:eastAsia="微软雅黑" w:cs="微软雅黑"/>
                <w:i w:val="0"/>
                <w:iCs w:val="0"/>
                <w:caps w:val="0"/>
                <w:color w:val="333333"/>
                <w:spacing w:val="0"/>
                <w:sz w:val="28"/>
                <w:szCs w:val="28"/>
                <w:shd w:val="clear" w:fill="FFFFFF"/>
                <w:lang w:val="en-US" w:eastAsia="zh-CN"/>
              </w:rPr>
              <w:t>掌握胸部及腹部正常解剖结构及常见的异常解剖以及相对应的解剖结构在影像学上的表现</w:t>
            </w:r>
          </w:p>
        </w:tc>
        <w:tc>
          <w:tcPr>
            <w:tcW w:w="2284" w:type="dxa"/>
            <w:vAlign w:val="top"/>
          </w:tcPr>
          <w:p w14:paraId="6B7E17B0">
            <w:pPr>
              <w:pStyle w:val="5"/>
              <w:spacing w:before="220" w:line="220" w:lineRule="auto"/>
              <w:ind w:right="6"/>
              <w:jc w:val="center"/>
              <w:rPr>
                <w:sz w:val="24"/>
                <w:szCs w:val="24"/>
              </w:rPr>
            </w:pPr>
            <w:r>
              <w:rPr>
                <w:sz w:val="24"/>
                <w:szCs w:val="24"/>
              </w:rPr>
              <w:t>1.以《</w:t>
            </w:r>
            <w:r>
              <w:rPr>
                <w:rFonts w:hint="eastAsia"/>
                <w:sz w:val="24"/>
                <w:szCs w:val="24"/>
                <w:lang w:val="en-US" w:eastAsia="zh-CN"/>
              </w:rPr>
              <w:t>外科手术解剖学技术与解剖</w:t>
            </w:r>
            <w:r>
              <w:rPr>
                <w:sz w:val="24"/>
                <w:szCs w:val="24"/>
              </w:rPr>
              <w:t>》</w:t>
            </w:r>
            <w:r>
              <w:rPr>
                <w:spacing w:val="-2"/>
                <w:sz w:val="24"/>
                <w:szCs w:val="24"/>
              </w:rPr>
              <w:t>为基本教材教</w:t>
            </w:r>
            <w:r>
              <w:rPr>
                <w:spacing w:val="2"/>
                <w:sz w:val="24"/>
                <w:szCs w:val="24"/>
              </w:rPr>
              <w:t>。</w:t>
            </w:r>
          </w:p>
          <w:p w14:paraId="03301BA1">
            <w:pPr>
              <w:pStyle w:val="5"/>
              <w:spacing w:before="37" w:line="219" w:lineRule="auto"/>
              <w:ind w:left="166"/>
              <w:rPr>
                <w:sz w:val="24"/>
                <w:szCs w:val="24"/>
              </w:rPr>
            </w:pPr>
            <w:r>
              <w:rPr>
                <w:spacing w:val="1"/>
                <w:sz w:val="24"/>
                <w:szCs w:val="24"/>
              </w:rPr>
              <w:t>2.教师示范及实</w:t>
            </w:r>
          </w:p>
          <w:p w14:paraId="51449A30">
            <w:pPr>
              <w:pStyle w:val="5"/>
              <w:spacing w:before="61" w:line="219" w:lineRule="auto"/>
              <w:ind w:left="526"/>
              <w:rPr>
                <w:sz w:val="24"/>
                <w:szCs w:val="24"/>
              </w:rPr>
            </w:pPr>
            <w:r>
              <w:rPr>
                <w:spacing w:val="1"/>
                <w:sz w:val="24"/>
                <w:szCs w:val="24"/>
              </w:rPr>
              <w:t>践操作。</w:t>
            </w:r>
          </w:p>
          <w:p w14:paraId="2C841A29">
            <w:pPr>
              <w:pStyle w:val="5"/>
              <w:spacing w:before="80" w:line="219" w:lineRule="auto"/>
              <w:ind w:left="166"/>
              <w:rPr>
                <w:sz w:val="24"/>
                <w:szCs w:val="24"/>
              </w:rPr>
            </w:pPr>
            <w:r>
              <w:rPr>
                <w:spacing w:val="1"/>
                <w:sz w:val="24"/>
                <w:szCs w:val="24"/>
              </w:rPr>
              <w:t>3.结合临床及手</w:t>
            </w:r>
          </w:p>
          <w:p w14:paraId="384A0E3C">
            <w:pPr>
              <w:pStyle w:val="5"/>
              <w:spacing w:before="61" w:line="219" w:lineRule="auto"/>
              <w:ind w:left="166"/>
              <w:rPr>
                <w:sz w:val="24"/>
                <w:szCs w:val="24"/>
              </w:rPr>
            </w:pPr>
            <w:r>
              <w:rPr>
                <w:spacing w:val="1"/>
                <w:sz w:val="24"/>
                <w:szCs w:val="24"/>
              </w:rPr>
              <w:t>术结果分析典型</w:t>
            </w:r>
          </w:p>
          <w:p w14:paraId="242C9EE2">
            <w:pPr>
              <w:pStyle w:val="5"/>
              <w:spacing w:before="51" w:line="219" w:lineRule="auto"/>
              <w:ind w:left="217"/>
              <w:rPr>
                <w:sz w:val="24"/>
                <w:szCs w:val="24"/>
              </w:rPr>
            </w:pPr>
            <w:r>
              <w:rPr>
                <w:spacing w:val="-1"/>
                <w:sz w:val="24"/>
                <w:szCs w:val="24"/>
              </w:rPr>
              <w:t>与非典型病例。</w:t>
            </w:r>
          </w:p>
          <w:p w14:paraId="4CC3786B">
            <w:pPr>
              <w:pStyle w:val="5"/>
              <w:spacing w:before="61" w:line="219" w:lineRule="auto"/>
              <w:ind w:left="317"/>
              <w:rPr>
                <w:sz w:val="24"/>
                <w:szCs w:val="24"/>
              </w:rPr>
            </w:pPr>
            <w:r>
              <w:rPr>
                <w:sz w:val="24"/>
                <w:szCs w:val="24"/>
              </w:rPr>
              <w:t>4.专题讲座。</w:t>
            </w:r>
          </w:p>
        </w:tc>
        <w:tc>
          <w:tcPr>
            <w:tcW w:w="1995" w:type="dxa"/>
            <w:vAlign w:val="top"/>
          </w:tcPr>
          <w:p w14:paraId="4DBDC8FB">
            <w:pPr>
              <w:pStyle w:val="5"/>
              <w:spacing w:before="37" w:line="219" w:lineRule="auto"/>
              <w:ind w:left="166"/>
              <w:rPr>
                <w:rFonts w:hint="eastAsia"/>
                <w:spacing w:val="1"/>
                <w:sz w:val="28"/>
                <w:szCs w:val="28"/>
                <w:lang w:val="en-US" w:eastAsia="zh-CN"/>
              </w:rPr>
            </w:pPr>
            <w:r>
              <w:rPr>
                <w:rFonts w:hint="eastAsia"/>
                <w:spacing w:val="1"/>
                <w:sz w:val="28"/>
                <w:szCs w:val="28"/>
                <w:lang w:val="en-US" w:eastAsia="zh-CN"/>
              </w:rPr>
              <w:t>柳硕岩、王枫、张德荣、郑庆丰、方卫民、陈炜生、黄毅雄、林邵峰、陈元美、陈晓辉</w:t>
            </w:r>
          </w:p>
        </w:tc>
      </w:tr>
      <w:tr w14:paraId="380CC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4" w:hRule="atLeast"/>
        </w:trPr>
        <w:tc>
          <w:tcPr>
            <w:tcW w:w="2584" w:type="dxa"/>
            <w:vAlign w:val="top"/>
          </w:tcPr>
          <w:p w14:paraId="1A6EAB32">
            <w:pPr>
              <w:pStyle w:val="5"/>
              <w:spacing w:before="69" w:line="219" w:lineRule="auto"/>
              <w:jc w:val="both"/>
              <w:rPr>
                <w:rFonts w:hint="eastAsia" w:ascii="微软雅黑" w:hAnsi="微软雅黑" w:eastAsia="微软雅黑" w:cs="微软雅黑"/>
                <w:i w:val="0"/>
                <w:iCs w:val="0"/>
                <w:caps w:val="0"/>
                <w:color w:val="333333"/>
                <w:spacing w:val="0"/>
                <w:sz w:val="28"/>
                <w:szCs w:val="28"/>
                <w:shd w:val="clear" w:fill="FFFFFF"/>
                <w:lang w:val="en-US" w:eastAsia="zh-CN"/>
              </w:rPr>
            </w:pPr>
            <w:r>
              <w:rPr>
                <w:rFonts w:hint="eastAsia" w:ascii="微软雅黑" w:hAnsi="微软雅黑" w:eastAsia="微软雅黑" w:cs="微软雅黑"/>
                <w:i w:val="0"/>
                <w:iCs w:val="0"/>
                <w:caps w:val="0"/>
                <w:color w:val="333333"/>
                <w:spacing w:val="0"/>
                <w:sz w:val="28"/>
                <w:szCs w:val="28"/>
                <w:shd w:val="clear" w:fill="FFFFFF"/>
                <w:lang w:val="en-US" w:eastAsia="zh-CN"/>
              </w:rPr>
              <w:t>2.胸部肿瘤外科</w:t>
            </w:r>
            <w:r>
              <w:rPr>
                <w:rFonts w:ascii="微软雅黑" w:hAnsi="微软雅黑" w:eastAsia="微软雅黑" w:cs="微软雅黑"/>
                <w:i w:val="0"/>
                <w:iCs w:val="0"/>
                <w:caps w:val="0"/>
                <w:color w:val="333333"/>
                <w:spacing w:val="0"/>
                <w:sz w:val="28"/>
                <w:szCs w:val="28"/>
                <w:shd w:val="clear" w:fill="FFFFFF"/>
              </w:rPr>
              <w:t>常见恶性肿瘤（</w:t>
            </w:r>
            <w:r>
              <w:rPr>
                <w:rFonts w:hint="eastAsia" w:ascii="微软雅黑" w:hAnsi="微软雅黑" w:eastAsia="微软雅黑" w:cs="微软雅黑"/>
                <w:i w:val="0"/>
                <w:iCs w:val="0"/>
                <w:caps w:val="0"/>
                <w:color w:val="333333"/>
                <w:spacing w:val="0"/>
                <w:sz w:val="28"/>
                <w:szCs w:val="28"/>
                <w:shd w:val="clear" w:fill="FFFFFF"/>
                <w:lang w:val="en-US" w:eastAsia="zh-CN"/>
              </w:rPr>
              <w:t>食管癌</w:t>
            </w:r>
            <w:r>
              <w:rPr>
                <w:rFonts w:ascii="微软雅黑" w:hAnsi="微软雅黑" w:eastAsia="微软雅黑" w:cs="微软雅黑"/>
                <w:i w:val="0"/>
                <w:iCs w:val="0"/>
                <w:caps w:val="0"/>
                <w:color w:val="333333"/>
                <w:spacing w:val="0"/>
                <w:sz w:val="28"/>
                <w:szCs w:val="28"/>
                <w:shd w:val="clear" w:fill="FFFFFF"/>
              </w:rPr>
              <w:t>、</w:t>
            </w:r>
            <w:r>
              <w:rPr>
                <w:rFonts w:hint="eastAsia" w:ascii="微软雅黑" w:hAnsi="微软雅黑" w:eastAsia="微软雅黑" w:cs="微软雅黑"/>
                <w:i w:val="0"/>
                <w:iCs w:val="0"/>
                <w:caps w:val="0"/>
                <w:color w:val="333333"/>
                <w:spacing w:val="0"/>
                <w:sz w:val="28"/>
                <w:szCs w:val="28"/>
                <w:shd w:val="clear" w:fill="FFFFFF"/>
                <w:lang w:val="en-US" w:eastAsia="zh-CN"/>
              </w:rPr>
              <w:t>肺癌</w:t>
            </w:r>
            <w:r>
              <w:rPr>
                <w:rFonts w:ascii="微软雅黑" w:hAnsi="微软雅黑" w:eastAsia="微软雅黑" w:cs="微软雅黑"/>
                <w:i w:val="0"/>
                <w:iCs w:val="0"/>
                <w:caps w:val="0"/>
                <w:color w:val="333333"/>
                <w:spacing w:val="0"/>
                <w:sz w:val="28"/>
                <w:szCs w:val="28"/>
                <w:shd w:val="clear" w:fill="FFFFFF"/>
              </w:rPr>
              <w:t>、</w:t>
            </w:r>
            <w:r>
              <w:rPr>
                <w:rFonts w:hint="eastAsia" w:ascii="微软雅黑" w:hAnsi="微软雅黑" w:eastAsia="微软雅黑" w:cs="微软雅黑"/>
                <w:i w:val="0"/>
                <w:iCs w:val="0"/>
                <w:caps w:val="0"/>
                <w:color w:val="333333"/>
                <w:spacing w:val="0"/>
                <w:sz w:val="28"/>
                <w:szCs w:val="28"/>
                <w:shd w:val="clear" w:fill="FFFFFF"/>
                <w:lang w:val="en-US" w:eastAsia="zh-CN"/>
              </w:rPr>
              <w:t>纵膈肿瘤</w:t>
            </w:r>
            <w:r>
              <w:rPr>
                <w:rFonts w:ascii="微软雅黑" w:hAnsi="微软雅黑" w:eastAsia="微软雅黑" w:cs="微软雅黑"/>
                <w:i w:val="0"/>
                <w:iCs w:val="0"/>
                <w:caps w:val="0"/>
                <w:color w:val="333333"/>
                <w:spacing w:val="0"/>
                <w:sz w:val="28"/>
                <w:szCs w:val="28"/>
                <w:shd w:val="clear" w:fill="FFFFFF"/>
              </w:rPr>
              <w:t>等）的临床特点，诊断标准，综合治疗原则。</w:t>
            </w:r>
          </w:p>
        </w:tc>
        <w:tc>
          <w:tcPr>
            <w:tcW w:w="2764" w:type="dxa"/>
            <w:vAlign w:val="top"/>
          </w:tcPr>
          <w:p w14:paraId="23CBEA12">
            <w:pPr>
              <w:pStyle w:val="5"/>
              <w:spacing w:before="69" w:line="259" w:lineRule="auto"/>
              <w:ind w:right="193"/>
              <w:jc w:val="both"/>
              <w:rPr>
                <w:sz w:val="36"/>
                <w:szCs w:val="36"/>
              </w:rPr>
            </w:pPr>
            <w:r>
              <w:rPr>
                <w:rFonts w:ascii="微软雅黑" w:hAnsi="微软雅黑" w:eastAsia="微软雅黑" w:cs="微软雅黑"/>
                <w:i w:val="0"/>
                <w:iCs w:val="0"/>
                <w:caps w:val="0"/>
                <w:color w:val="333333"/>
                <w:spacing w:val="0"/>
                <w:sz w:val="28"/>
                <w:szCs w:val="28"/>
                <w:shd w:val="clear" w:fill="FFFFFF"/>
              </w:rPr>
              <w:t>掌握</w:t>
            </w:r>
            <w:r>
              <w:rPr>
                <w:rFonts w:hint="eastAsia" w:ascii="微软雅黑" w:hAnsi="微软雅黑" w:eastAsia="微软雅黑" w:cs="微软雅黑"/>
                <w:i w:val="0"/>
                <w:iCs w:val="0"/>
                <w:caps w:val="0"/>
                <w:color w:val="333333"/>
                <w:spacing w:val="0"/>
                <w:sz w:val="28"/>
                <w:szCs w:val="28"/>
                <w:shd w:val="clear" w:fill="FFFFFF"/>
                <w:lang w:val="en-US" w:eastAsia="zh-CN"/>
              </w:rPr>
              <w:t>胸部肿瘤外</w:t>
            </w:r>
            <w:r>
              <w:rPr>
                <w:rFonts w:ascii="微软雅黑" w:hAnsi="微软雅黑" w:eastAsia="微软雅黑" w:cs="微软雅黑"/>
                <w:i w:val="0"/>
                <w:iCs w:val="0"/>
                <w:caps w:val="0"/>
                <w:color w:val="333333"/>
                <w:spacing w:val="0"/>
                <w:sz w:val="28"/>
                <w:szCs w:val="28"/>
                <w:shd w:val="clear" w:fill="FFFFFF"/>
              </w:rPr>
              <w:t>科</w:t>
            </w:r>
            <w:r>
              <w:rPr>
                <w:rFonts w:hint="eastAsia" w:ascii="微软雅黑" w:hAnsi="微软雅黑" w:eastAsia="微软雅黑" w:cs="微软雅黑"/>
                <w:i w:val="0"/>
                <w:iCs w:val="0"/>
                <w:caps w:val="0"/>
                <w:color w:val="333333"/>
                <w:spacing w:val="0"/>
                <w:sz w:val="28"/>
                <w:szCs w:val="28"/>
                <w:shd w:val="clear" w:fill="FFFFFF"/>
                <w:lang w:val="en-US" w:eastAsia="zh-CN"/>
              </w:rPr>
              <w:t>常见病种的</w:t>
            </w:r>
            <w:r>
              <w:rPr>
                <w:rFonts w:ascii="微软雅黑" w:hAnsi="微软雅黑" w:eastAsia="微软雅黑" w:cs="微软雅黑"/>
                <w:i w:val="0"/>
                <w:iCs w:val="0"/>
                <w:caps w:val="0"/>
                <w:color w:val="333333"/>
                <w:spacing w:val="0"/>
                <w:sz w:val="28"/>
                <w:szCs w:val="28"/>
                <w:shd w:val="clear" w:fill="FFFFFF"/>
              </w:rPr>
              <w:t>治疗</w:t>
            </w:r>
            <w:r>
              <w:rPr>
                <w:rFonts w:hint="eastAsia" w:ascii="微软雅黑" w:hAnsi="微软雅黑" w:eastAsia="微软雅黑" w:cs="微软雅黑"/>
                <w:i w:val="0"/>
                <w:iCs w:val="0"/>
                <w:caps w:val="0"/>
                <w:color w:val="333333"/>
                <w:spacing w:val="0"/>
                <w:sz w:val="28"/>
                <w:szCs w:val="28"/>
                <w:shd w:val="clear" w:fill="FFFFFF"/>
                <w:lang w:val="en-US" w:eastAsia="zh-CN"/>
              </w:rPr>
              <w:t>诊疗</w:t>
            </w:r>
            <w:r>
              <w:rPr>
                <w:rFonts w:ascii="微软雅黑" w:hAnsi="微软雅黑" w:eastAsia="微软雅黑" w:cs="微软雅黑"/>
                <w:i w:val="0"/>
                <w:iCs w:val="0"/>
                <w:caps w:val="0"/>
                <w:color w:val="333333"/>
                <w:spacing w:val="0"/>
                <w:sz w:val="28"/>
                <w:szCs w:val="28"/>
                <w:shd w:val="clear" w:fill="FFFFFF"/>
              </w:rPr>
              <w:t>规范</w:t>
            </w:r>
          </w:p>
          <w:p w14:paraId="11E1F2D7">
            <w:pPr>
              <w:pStyle w:val="5"/>
              <w:spacing w:before="69" w:line="259" w:lineRule="auto"/>
              <w:ind w:left="192" w:right="193"/>
              <w:jc w:val="both"/>
              <w:rPr>
                <w:sz w:val="36"/>
                <w:szCs w:val="36"/>
              </w:rPr>
            </w:pPr>
          </w:p>
          <w:p w14:paraId="15A2D056">
            <w:pPr>
              <w:pStyle w:val="5"/>
              <w:spacing w:before="69" w:line="259" w:lineRule="auto"/>
              <w:ind w:left="192" w:right="193"/>
              <w:jc w:val="both"/>
              <w:rPr>
                <w:sz w:val="36"/>
                <w:szCs w:val="36"/>
              </w:rPr>
            </w:pPr>
          </w:p>
          <w:p w14:paraId="1E7D8C75">
            <w:pPr>
              <w:pStyle w:val="5"/>
              <w:spacing w:before="69" w:line="259" w:lineRule="auto"/>
              <w:ind w:right="193"/>
              <w:jc w:val="both"/>
              <w:rPr>
                <w:sz w:val="36"/>
                <w:szCs w:val="36"/>
              </w:rPr>
            </w:pPr>
          </w:p>
        </w:tc>
        <w:tc>
          <w:tcPr>
            <w:tcW w:w="2284" w:type="dxa"/>
            <w:vAlign w:val="top"/>
          </w:tcPr>
          <w:p w14:paraId="2C0249D8">
            <w:pPr>
              <w:pStyle w:val="5"/>
              <w:spacing w:before="220" w:line="220" w:lineRule="auto"/>
              <w:ind w:right="6"/>
              <w:jc w:val="center"/>
              <w:rPr>
                <w:sz w:val="24"/>
                <w:szCs w:val="24"/>
              </w:rPr>
            </w:pPr>
            <w:r>
              <w:rPr>
                <w:sz w:val="24"/>
                <w:szCs w:val="24"/>
              </w:rPr>
              <w:t>1.以《</w:t>
            </w:r>
            <w:r>
              <w:rPr>
                <w:rFonts w:hint="eastAsia"/>
                <w:sz w:val="24"/>
                <w:szCs w:val="24"/>
                <w:lang w:val="en-US" w:eastAsia="zh-CN"/>
              </w:rPr>
              <w:t>肿瘤外科学</w:t>
            </w:r>
            <w:r>
              <w:rPr>
                <w:sz w:val="24"/>
                <w:szCs w:val="24"/>
              </w:rPr>
              <w:t>》</w:t>
            </w:r>
            <w:r>
              <w:rPr>
                <w:spacing w:val="-2"/>
                <w:sz w:val="24"/>
                <w:szCs w:val="24"/>
              </w:rPr>
              <w:t>为基本教材教</w:t>
            </w:r>
            <w:r>
              <w:rPr>
                <w:spacing w:val="2"/>
                <w:sz w:val="24"/>
                <w:szCs w:val="24"/>
              </w:rPr>
              <w:t>。</w:t>
            </w:r>
          </w:p>
          <w:p w14:paraId="04F04F8A">
            <w:pPr>
              <w:pStyle w:val="5"/>
              <w:spacing w:before="37" w:line="219" w:lineRule="auto"/>
              <w:ind w:left="166"/>
              <w:rPr>
                <w:sz w:val="24"/>
                <w:szCs w:val="24"/>
              </w:rPr>
            </w:pPr>
            <w:r>
              <w:rPr>
                <w:spacing w:val="1"/>
                <w:sz w:val="24"/>
                <w:szCs w:val="24"/>
              </w:rPr>
              <w:t>2.教师示范及实</w:t>
            </w:r>
          </w:p>
          <w:p w14:paraId="660C4B6E">
            <w:pPr>
              <w:pStyle w:val="5"/>
              <w:spacing w:before="61" w:line="219" w:lineRule="auto"/>
              <w:ind w:left="526"/>
              <w:rPr>
                <w:sz w:val="24"/>
                <w:szCs w:val="24"/>
              </w:rPr>
            </w:pPr>
            <w:r>
              <w:rPr>
                <w:spacing w:val="1"/>
                <w:sz w:val="24"/>
                <w:szCs w:val="24"/>
              </w:rPr>
              <w:t>践操作。</w:t>
            </w:r>
          </w:p>
          <w:p w14:paraId="72DFBF09">
            <w:pPr>
              <w:pStyle w:val="5"/>
              <w:spacing w:before="80" w:line="219" w:lineRule="auto"/>
              <w:ind w:left="166"/>
              <w:rPr>
                <w:sz w:val="24"/>
                <w:szCs w:val="24"/>
              </w:rPr>
            </w:pPr>
            <w:r>
              <w:rPr>
                <w:spacing w:val="1"/>
                <w:sz w:val="24"/>
                <w:szCs w:val="24"/>
              </w:rPr>
              <w:t>3.结合临床及手</w:t>
            </w:r>
          </w:p>
          <w:p w14:paraId="6B4AC56F">
            <w:pPr>
              <w:pStyle w:val="5"/>
              <w:spacing w:before="61" w:line="219" w:lineRule="auto"/>
              <w:ind w:left="166"/>
              <w:rPr>
                <w:sz w:val="24"/>
                <w:szCs w:val="24"/>
              </w:rPr>
            </w:pPr>
            <w:r>
              <w:rPr>
                <w:spacing w:val="1"/>
                <w:sz w:val="24"/>
                <w:szCs w:val="24"/>
              </w:rPr>
              <w:t>术结果分析典型</w:t>
            </w:r>
          </w:p>
          <w:p w14:paraId="32A5D129">
            <w:pPr>
              <w:pStyle w:val="5"/>
              <w:spacing w:before="51" w:line="219" w:lineRule="auto"/>
              <w:ind w:left="217"/>
              <w:rPr>
                <w:sz w:val="24"/>
                <w:szCs w:val="24"/>
              </w:rPr>
            </w:pPr>
            <w:r>
              <w:rPr>
                <w:spacing w:val="-1"/>
                <w:sz w:val="24"/>
                <w:szCs w:val="24"/>
              </w:rPr>
              <w:t>与非典型病例。</w:t>
            </w:r>
          </w:p>
          <w:p w14:paraId="0D7DA844">
            <w:pPr>
              <w:pStyle w:val="5"/>
              <w:spacing w:before="61" w:line="219" w:lineRule="auto"/>
              <w:ind w:left="317"/>
              <w:rPr>
                <w:sz w:val="24"/>
                <w:szCs w:val="24"/>
              </w:rPr>
            </w:pPr>
            <w:r>
              <w:rPr>
                <w:sz w:val="24"/>
                <w:szCs w:val="24"/>
              </w:rPr>
              <w:t>4.专题讲座。</w:t>
            </w:r>
          </w:p>
        </w:tc>
        <w:tc>
          <w:tcPr>
            <w:tcW w:w="1995" w:type="dxa"/>
            <w:vAlign w:val="top"/>
          </w:tcPr>
          <w:p w14:paraId="14E16C97">
            <w:pPr>
              <w:pStyle w:val="5"/>
              <w:spacing w:before="37" w:line="219" w:lineRule="auto"/>
              <w:ind w:left="166"/>
              <w:rPr>
                <w:rFonts w:hint="eastAsia"/>
                <w:spacing w:val="1"/>
                <w:sz w:val="28"/>
                <w:szCs w:val="28"/>
                <w:lang w:val="en-US" w:eastAsia="zh-CN"/>
              </w:rPr>
            </w:pPr>
          </w:p>
          <w:p w14:paraId="07FFD56B">
            <w:pPr>
              <w:pStyle w:val="5"/>
              <w:spacing w:before="37" w:line="219" w:lineRule="auto"/>
              <w:ind w:left="166"/>
              <w:rPr>
                <w:rFonts w:hint="eastAsia"/>
                <w:spacing w:val="1"/>
                <w:sz w:val="28"/>
                <w:szCs w:val="28"/>
                <w:lang w:val="en-US" w:eastAsia="zh-CN"/>
              </w:rPr>
            </w:pPr>
            <w:r>
              <w:rPr>
                <w:rFonts w:hint="eastAsia"/>
                <w:spacing w:val="1"/>
                <w:sz w:val="28"/>
                <w:szCs w:val="28"/>
                <w:lang w:val="en-US" w:eastAsia="zh-CN"/>
              </w:rPr>
              <w:t>柳硕岩、王枫、张德荣、郑庆丰、方卫民、陈炜生、黄毅雄、林邵峰、陈元美、陈晓辉</w:t>
            </w:r>
          </w:p>
        </w:tc>
      </w:tr>
      <w:tr w14:paraId="06F79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5" w:hRule="atLeast"/>
        </w:trPr>
        <w:tc>
          <w:tcPr>
            <w:tcW w:w="2584" w:type="dxa"/>
            <w:vAlign w:val="top"/>
          </w:tcPr>
          <w:p w14:paraId="0434BDA4">
            <w:pPr>
              <w:pStyle w:val="5"/>
              <w:spacing w:before="62" w:line="220" w:lineRule="auto"/>
              <w:jc w:val="both"/>
              <w:rPr>
                <w:rFonts w:hint="default"/>
                <w:sz w:val="36"/>
                <w:szCs w:val="36"/>
                <w:lang w:val="en-US"/>
              </w:rPr>
            </w:pPr>
            <w:r>
              <w:rPr>
                <w:rFonts w:hint="eastAsia" w:ascii="微软雅黑" w:hAnsi="微软雅黑" w:eastAsia="微软雅黑" w:cs="微软雅黑"/>
                <w:i w:val="0"/>
                <w:iCs w:val="0"/>
                <w:caps w:val="0"/>
                <w:color w:val="333333"/>
                <w:spacing w:val="0"/>
                <w:sz w:val="28"/>
                <w:szCs w:val="28"/>
                <w:shd w:val="clear" w:fill="FFFFFF"/>
                <w:lang w:val="en-US" w:eastAsia="zh-CN"/>
              </w:rPr>
              <w:t>3.胸部肿瘤外科常见恶性肿瘤食管癌</w:t>
            </w:r>
            <w:r>
              <w:rPr>
                <w:rFonts w:ascii="微软雅黑" w:hAnsi="微软雅黑" w:eastAsia="微软雅黑" w:cs="微软雅黑"/>
                <w:i w:val="0"/>
                <w:iCs w:val="0"/>
                <w:caps w:val="0"/>
                <w:color w:val="333333"/>
                <w:spacing w:val="0"/>
                <w:sz w:val="28"/>
                <w:szCs w:val="28"/>
                <w:shd w:val="clear" w:fill="FFFFFF"/>
              </w:rPr>
              <w:t>、</w:t>
            </w:r>
            <w:r>
              <w:rPr>
                <w:rFonts w:hint="eastAsia" w:ascii="微软雅黑" w:hAnsi="微软雅黑" w:eastAsia="微软雅黑" w:cs="微软雅黑"/>
                <w:i w:val="0"/>
                <w:iCs w:val="0"/>
                <w:caps w:val="0"/>
                <w:color w:val="333333"/>
                <w:spacing w:val="0"/>
                <w:sz w:val="28"/>
                <w:szCs w:val="28"/>
                <w:shd w:val="clear" w:fill="FFFFFF"/>
                <w:lang w:val="en-US" w:eastAsia="zh-CN"/>
              </w:rPr>
              <w:t>肺癌</w:t>
            </w:r>
            <w:r>
              <w:rPr>
                <w:rFonts w:ascii="微软雅黑" w:hAnsi="微软雅黑" w:eastAsia="微软雅黑" w:cs="微软雅黑"/>
                <w:i w:val="0"/>
                <w:iCs w:val="0"/>
                <w:caps w:val="0"/>
                <w:color w:val="333333"/>
                <w:spacing w:val="0"/>
                <w:sz w:val="28"/>
                <w:szCs w:val="28"/>
                <w:shd w:val="clear" w:fill="FFFFFF"/>
              </w:rPr>
              <w:t>、</w:t>
            </w:r>
            <w:r>
              <w:rPr>
                <w:rFonts w:hint="eastAsia" w:ascii="微软雅黑" w:hAnsi="微软雅黑" w:eastAsia="微软雅黑" w:cs="微软雅黑"/>
                <w:i w:val="0"/>
                <w:iCs w:val="0"/>
                <w:caps w:val="0"/>
                <w:color w:val="333333"/>
                <w:spacing w:val="0"/>
                <w:sz w:val="28"/>
                <w:szCs w:val="28"/>
                <w:shd w:val="clear" w:fill="FFFFFF"/>
                <w:lang w:val="en-US" w:eastAsia="zh-CN"/>
              </w:rPr>
              <w:t>纵膈肿瘤</w:t>
            </w:r>
            <w:r>
              <w:rPr>
                <w:rFonts w:ascii="微软雅黑" w:hAnsi="微软雅黑" w:eastAsia="微软雅黑" w:cs="微软雅黑"/>
                <w:i w:val="0"/>
                <w:iCs w:val="0"/>
                <w:caps w:val="0"/>
                <w:color w:val="333333"/>
                <w:spacing w:val="0"/>
                <w:sz w:val="28"/>
                <w:szCs w:val="28"/>
                <w:shd w:val="clear" w:fill="FFFFFF"/>
              </w:rPr>
              <w:t>等）</w:t>
            </w:r>
            <w:r>
              <w:rPr>
                <w:rFonts w:hint="eastAsia" w:ascii="微软雅黑" w:hAnsi="微软雅黑" w:eastAsia="微软雅黑" w:cs="微软雅黑"/>
                <w:i w:val="0"/>
                <w:iCs w:val="0"/>
                <w:caps w:val="0"/>
                <w:color w:val="333333"/>
                <w:spacing w:val="0"/>
                <w:sz w:val="28"/>
                <w:szCs w:val="28"/>
                <w:shd w:val="clear" w:fill="FFFFFF"/>
                <w:lang w:val="en-US" w:eastAsia="zh-CN"/>
              </w:rPr>
              <w:t>手术治疗方式</w:t>
            </w:r>
          </w:p>
        </w:tc>
        <w:tc>
          <w:tcPr>
            <w:tcW w:w="2764" w:type="dxa"/>
            <w:vAlign w:val="top"/>
          </w:tcPr>
          <w:p w14:paraId="372F0F72">
            <w:pPr>
              <w:pStyle w:val="5"/>
              <w:spacing w:before="69" w:line="259" w:lineRule="auto"/>
              <w:ind w:right="193"/>
              <w:jc w:val="both"/>
              <w:rPr>
                <w:rFonts w:hint="eastAsia" w:eastAsia="微软雅黑"/>
                <w:sz w:val="36"/>
                <w:szCs w:val="36"/>
                <w:lang w:val="en-US" w:eastAsia="zh-CN"/>
              </w:rPr>
            </w:pPr>
            <w:r>
              <w:rPr>
                <w:rFonts w:ascii="微软雅黑" w:hAnsi="微软雅黑" w:eastAsia="微软雅黑" w:cs="微软雅黑"/>
                <w:i w:val="0"/>
                <w:iCs w:val="0"/>
                <w:caps w:val="0"/>
                <w:color w:val="333333"/>
                <w:spacing w:val="0"/>
                <w:sz w:val="28"/>
                <w:szCs w:val="28"/>
                <w:shd w:val="clear" w:fill="FFFFFF"/>
              </w:rPr>
              <w:t>掌握</w:t>
            </w:r>
            <w:r>
              <w:rPr>
                <w:rFonts w:hint="eastAsia" w:ascii="微软雅黑" w:hAnsi="微软雅黑" w:eastAsia="微软雅黑" w:cs="微软雅黑"/>
                <w:i w:val="0"/>
                <w:iCs w:val="0"/>
                <w:caps w:val="0"/>
                <w:color w:val="333333"/>
                <w:spacing w:val="0"/>
                <w:sz w:val="28"/>
                <w:szCs w:val="28"/>
                <w:shd w:val="clear" w:fill="FFFFFF"/>
                <w:lang w:val="en-US" w:eastAsia="zh-CN"/>
              </w:rPr>
              <w:t>胸部肿瘤外</w:t>
            </w:r>
            <w:r>
              <w:rPr>
                <w:rFonts w:ascii="微软雅黑" w:hAnsi="微软雅黑" w:eastAsia="微软雅黑" w:cs="微软雅黑"/>
                <w:i w:val="0"/>
                <w:iCs w:val="0"/>
                <w:caps w:val="0"/>
                <w:color w:val="333333"/>
                <w:spacing w:val="0"/>
                <w:sz w:val="28"/>
                <w:szCs w:val="28"/>
                <w:shd w:val="clear" w:fill="FFFFFF"/>
              </w:rPr>
              <w:t>科</w:t>
            </w:r>
            <w:r>
              <w:rPr>
                <w:rFonts w:hint="eastAsia" w:ascii="微软雅黑" w:hAnsi="微软雅黑" w:eastAsia="微软雅黑" w:cs="微软雅黑"/>
                <w:i w:val="0"/>
                <w:iCs w:val="0"/>
                <w:caps w:val="0"/>
                <w:color w:val="333333"/>
                <w:spacing w:val="0"/>
                <w:sz w:val="28"/>
                <w:szCs w:val="28"/>
                <w:shd w:val="clear" w:fill="FFFFFF"/>
                <w:lang w:val="en-US" w:eastAsia="zh-CN"/>
              </w:rPr>
              <w:t>常见病种的手术。</w:t>
            </w:r>
          </w:p>
          <w:p w14:paraId="7095C201">
            <w:pPr>
              <w:pStyle w:val="5"/>
              <w:spacing w:before="70" w:line="206" w:lineRule="auto"/>
              <w:jc w:val="both"/>
              <w:rPr>
                <w:sz w:val="36"/>
                <w:szCs w:val="36"/>
              </w:rPr>
            </w:pPr>
          </w:p>
        </w:tc>
        <w:tc>
          <w:tcPr>
            <w:tcW w:w="2284" w:type="dxa"/>
            <w:vAlign w:val="top"/>
          </w:tcPr>
          <w:p w14:paraId="05D8CDC9">
            <w:pPr>
              <w:pStyle w:val="5"/>
              <w:spacing w:before="220" w:line="220" w:lineRule="auto"/>
              <w:ind w:right="6"/>
              <w:jc w:val="center"/>
              <w:rPr>
                <w:sz w:val="24"/>
                <w:szCs w:val="24"/>
              </w:rPr>
            </w:pPr>
            <w:r>
              <w:rPr>
                <w:sz w:val="24"/>
                <w:szCs w:val="24"/>
              </w:rPr>
              <w:t>1.以《</w:t>
            </w:r>
            <w:r>
              <w:rPr>
                <w:rFonts w:hint="eastAsia"/>
                <w:sz w:val="24"/>
                <w:szCs w:val="24"/>
                <w:lang w:val="en-US" w:eastAsia="zh-CN"/>
              </w:rPr>
              <w:t>肿瘤外科学</w:t>
            </w:r>
            <w:r>
              <w:rPr>
                <w:sz w:val="24"/>
                <w:szCs w:val="24"/>
              </w:rPr>
              <w:t>》</w:t>
            </w:r>
            <w:r>
              <w:rPr>
                <w:spacing w:val="-2"/>
                <w:sz w:val="24"/>
                <w:szCs w:val="24"/>
              </w:rPr>
              <w:t>为基本教材教</w:t>
            </w:r>
            <w:r>
              <w:rPr>
                <w:spacing w:val="2"/>
                <w:sz w:val="24"/>
                <w:szCs w:val="24"/>
              </w:rPr>
              <w:t>。</w:t>
            </w:r>
          </w:p>
          <w:p w14:paraId="2BA39926">
            <w:pPr>
              <w:pStyle w:val="5"/>
              <w:spacing w:before="37" w:line="219" w:lineRule="auto"/>
              <w:ind w:left="166"/>
              <w:rPr>
                <w:sz w:val="24"/>
                <w:szCs w:val="24"/>
              </w:rPr>
            </w:pPr>
            <w:r>
              <w:rPr>
                <w:spacing w:val="1"/>
                <w:sz w:val="24"/>
                <w:szCs w:val="24"/>
              </w:rPr>
              <w:t>2.教师示范及实</w:t>
            </w:r>
          </w:p>
          <w:p w14:paraId="02A651A8">
            <w:pPr>
              <w:pStyle w:val="5"/>
              <w:spacing w:before="61" w:line="219" w:lineRule="auto"/>
              <w:ind w:left="526"/>
              <w:rPr>
                <w:sz w:val="24"/>
                <w:szCs w:val="24"/>
              </w:rPr>
            </w:pPr>
            <w:r>
              <w:rPr>
                <w:spacing w:val="1"/>
                <w:sz w:val="24"/>
                <w:szCs w:val="24"/>
              </w:rPr>
              <w:t>践操作。</w:t>
            </w:r>
          </w:p>
          <w:p w14:paraId="38F67D36">
            <w:pPr>
              <w:pStyle w:val="5"/>
              <w:spacing w:before="50" w:line="219" w:lineRule="auto"/>
              <w:ind w:left="317"/>
              <w:rPr>
                <w:sz w:val="24"/>
                <w:szCs w:val="24"/>
              </w:rPr>
            </w:pPr>
            <w:r>
              <w:rPr>
                <w:sz w:val="24"/>
                <w:szCs w:val="24"/>
              </w:rPr>
              <w:t>3.专题讲座。</w:t>
            </w:r>
          </w:p>
        </w:tc>
        <w:tc>
          <w:tcPr>
            <w:tcW w:w="1995" w:type="dxa"/>
            <w:vAlign w:val="top"/>
          </w:tcPr>
          <w:p w14:paraId="0E8CBCEB">
            <w:pPr>
              <w:pStyle w:val="5"/>
              <w:spacing w:before="37" w:line="219" w:lineRule="auto"/>
              <w:ind w:left="166"/>
              <w:rPr>
                <w:spacing w:val="1"/>
                <w:sz w:val="28"/>
                <w:szCs w:val="28"/>
              </w:rPr>
            </w:pPr>
          </w:p>
          <w:p w14:paraId="7D16AAC1">
            <w:pPr>
              <w:pStyle w:val="5"/>
              <w:spacing w:before="37" w:line="219" w:lineRule="auto"/>
              <w:ind w:left="166"/>
              <w:rPr>
                <w:rFonts w:hint="default"/>
                <w:spacing w:val="1"/>
                <w:sz w:val="28"/>
                <w:szCs w:val="28"/>
                <w:lang w:val="en-US"/>
              </w:rPr>
            </w:pPr>
            <w:r>
              <w:rPr>
                <w:rFonts w:hint="eastAsia"/>
                <w:spacing w:val="1"/>
                <w:sz w:val="28"/>
                <w:szCs w:val="28"/>
                <w:lang w:val="en-US" w:eastAsia="zh-CN"/>
              </w:rPr>
              <w:t>柳硕岩、王枫、张德荣、郑庆丰、方卫民、陈炜生、黄毅雄、林邵峰、陈元美、陈晓辉</w:t>
            </w:r>
          </w:p>
        </w:tc>
      </w:tr>
      <w:tr w14:paraId="6EB51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2584" w:type="dxa"/>
            <w:vAlign w:val="top"/>
          </w:tcPr>
          <w:p w14:paraId="1A5CE510">
            <w:pPr>
              <w:pStyle w:val="5"/>
              <w:spacing w:before="50" w:line="219" w:lineRule="auto"/>
              <w:jc w:val="both"/>
              <w:rPr>
                <w:rFonts w:hint="default" w:eastAsia="微软雅黑"/>
                <w:sz w:val="36"/>
                <w:szCs w:val="36"/>
                <w:lang w:val="en-US" w:eastAsia="zh-CN"/>
              </w:rPr>
            </w:pPr>
            <w:r>
              <w:rPr>
                <w:rFonts w:hint="eastAsia" w:ascii="微软雅黑" w:hAnsi="微软雅黑" w:eastAsia="微软雅黑" w:cs="微软雅黑"/>
                <w:i w:val="0"/>
                <w:iCs w:val="0"/>
                <w:caps w:val="0"/>
                <w:color w:val="333333"/>
                <w:spacing w:val="0"/>
                <w:sz w:val="28"/>
                <w:szCs w:val="28"/>
                <w:shd w:val="clear" w:fill="FFFFFF"/>
                <w:lang w:val="en-US" w:eastAsia="zh-CN"/>
              </w:rPr>
              <w:t>4.胸部肿瘤外科</w:t>
            </w:r>
            <w:r>
              <w:rPr>
                <w:rFonts w:ascii="微软雅黑" w:hAnsi="微软雅黑" w:eastAsia="微软雅黑" w:cs="微软雅黑"/>
                <w:i w:val="0"/>
                <w:iCs w:val="0"/>
                <w:caps w:val="0"/>
                <w:color w:val="333333"/>
                <w:spacing w:val="0"/>
                <w:sz w:val="28"/>
                <w:szCs w:val="28"/>
                <w:shd w:val="clear" w:fill="FFFFFF"/>
              </w:rPr>
              <w:t>治疗新进展。</w:t>
            </w:r>
          </w:p>
        </w:tc>
        <w:tc>
          <w:tcPr>
            <w:tcW w:w="2764" w:type="dxa"/>
            <w:vAlign w:val="top"/>
          </w:tcPr>
          <w:p w14:paraId="402FC5A6">
            <w:pPr>
              <w:spacing w:line="297" w:lineRule="auto"/>
              <w:jc w:val="both"/>
              <w:rPr>
                <w:rFonts w:ascii="Arial"/>
                <w:sz w:val="36"/>
                <w:szCs w:val="36"/>
              </w:rPr>
            </w:pPr>
            <w:r>
              <w:rPr>
                <w:rFonts w:ascii="微软雅黑" w:hAnsi="微软雅黑" w:eastAsia="微软雅黑" w:cs="微软雅黑"/>
                <w:i w:val="0"/>
                <w:iCs w:val="0"/>
                <w:caps w:val="0"/>
                <w:color w:val="333333"/>
                <w:spacing w:val="0"/>
                <w:sz w:val="28"/>
                <w:szCs w:val="28"/>
                <w:shd w:val="clear" w:fill="FFFFFF"/>
              </w:rPr>
              <w:t>具备一定阅读外文文献集科研能力</w:t>
            </w:r>
          </w:p>
          <w:p w14:paraId="644E69DD">
            <w:pPr>
              <w:spacing w:line="297" w:lineRule="auto"/>
              <w:jc w:val="both"/>
              <w:rPr>
                <w:rFonts w:ascii="Arial"/>
                <w:sz w:val="36"/>
                <w:szCs w:val="36"/>
              </w:rPr>
            </w:pPr>
          </w:p>
          <w:p w14:paraId="04023F00">
            <w:pPr>
              <w:pStyle w:val="5"/>
              <w:spacing w:before="68" w:line="255" w:lineRule="auto"/>
              <w:ind w:right="310"/>
              <w:jc w:val="both"/>
              <w:rPr>
                <w:sz w:val="36"/>
                <w:szCs w:val="36"/>
              </w:rPr>
            </w:pPr>
          </w:p>
        </w:tc>
        <w:tc>
          <w:tcPr>
            <w:tcW w:w="2284" w:type="dxa"/>
            <w:vAlign w:val="top"/>
          </w:tcPr>
          <w:p w14:paraId="1D7E6B04">
            <w:pPr>
              <w:pStyle w:val="5"/>
              <w:spacing w:before="220" w:line="220" w:lineRule="auto"/>
              <w:ind w:right="6"/>
              <w:jc w:val="center"/>
              <w:rPr>
                <w:sz w:val="24"/>
                <w:szCs w:val="24"/>
              </w:rPr>
            </w:pPr>
            <w:r>
              <w:rPr>
                <w:sz w:val="24"/>
                <w:szCs w:val="24"/>
              </w:rPr>
              <w:t>1.以《</w:t>
            </w:r>
            <w:r>
              <w:rPr>
                <w:rFonts w:hint="eastAsia"/>
                <w:sz w:val="24"/>
                <w:szCs w:val="24"/>
                <w:lang w:val="en-US" w:eastAsia="zh-CN"/>
              </w:rPr>
              <w:t>外科学</w:t>
            </w:r>
            <w:r>
              <w:rPr>
                <w:sz w:val="24"/>
                <w:szCs w:val="24"/>
              </w:rPr>
              <w:t>》</w:t>
            </w:r>
            <w:r>
              <w:rPr>
                <w:spacing w:val="-2"/>
                <w:sz w:val="24"/>
                <w:szCs w:val="24"/>
              </w:rPr>
              <w:t>为基本教材教</w:t>
            </w:r>
            <w:r>
              <w:rPr>
                <w:spacing w:val="2"/>
                <w:sz w:val="24"/>
                <w:szCs w:val="24"/>
              </w:rPr>
              <w:t>学。</w:t>
            </w:r>
          </w:p>
          <w:p w14:paraId="13990CA6">
            <w:pPr>
              <w:pStyle w:val="5"/>
              <w:spacing w:before="57" w:line="219" w:lineRule="auto"/>
              <w:ind w:firstLine="244" w:firstLineChars="100"/>
              <w:rPr>
                <w:sz w:val="24"/>
                <w:szCs w:val="24"/>
              </w:rPr>
            </w:pPr>
            <w:r>
              <w:rPr>
                <w:spacing w:val="2"/>
                <w:sz w:val="24"/>
                <w:szCs w:val="24"/>
              </w:rPr>
              <w:t>2.教师示范</w:t>
            </w:r>
          </w:p>
          <w:p w14:paraId="66714545">
            <w:pPr>
              <w:pStyle w:val="5"/>
              <w:spacing w:before="70" w:line="219" w:lineRule="auto"/>
              <w:ind w:left="166"/>
              <w:rPr>
                <w:sz w:val="24"/>
                <w:szCs w:val="24"/>
              </w:rPr>
            </w:pPr>
            <w:r>
              <w:rPr>
                <w:spacing w:val="1"/>
                <w:sz w:val="24"/>
                <w:szCs w:val="24"/>
              </w:rPr>
              <w:t>3.结合临床及手</w:t>
            </w:r>
          </w:p>
          <w:p w14:paraId="32C5FEFE">
            <w:pPr>
              <w:pStyle w:val="5"/>
              <w:spacing w:before="71" w:line="219" w:lineRule="auto"/>
              <w:ind w:left="166"/>
              <w:rPr>
                <w:sz w:val="24"/>
                <w:szCs w:val="24"/>
              </w:rPr>
            </w:pPr>
            <w:r>
              <w:rPr>
                <w:spacing w:val="1"/>
                <w:sz w:val="24"/>
                <w:szCs w:val="24"/>
              </w:rPr>
              <w:t>术结果分析典型</w:t>
            </w:r>
          </w:p>
          <w:p w14:paraId="301B2FD6">
            <w:pPr>
              <w:pStyle w:val="5"/>
              <w:spacing w:before="61" w:line="219" w:lineRule="auto"/>
              <w:ind w:left="217"/>
              <w:rPr>
                <w:sz w:val="24"/>
                <w:szCs w:val="24"/>
              </w:rPr>
            </w:pPr>
            <w:r>
              <w:rPr>
                <w:spacing w:val="-1"/>
                <w:sz w:val="24"/>
                <w:szCs w:val="24"/>
              </w:rPr>
              <w:t>与非典型病例，</w:t>
            </w:r>
          </w:p>
          <w:p w14:paraId="5DE7CD9A">
            <w:pPr>
              <w:pStyle w:val="5"/>
              <w:spacing w:before="71" w:line="219" w:lineRule="auto"/>
              <w:ind w:left="317"/>
              <w:rPr>
                <w:sz w:val="24"/>
                <w:szCs w:val="24"/>
              </w:rPr>
            </w:pPr>
            <w:r>
              <w:rPr>
                <w:sz w:val="24"/>
                <w:szCs w:val="24"/>
              </w:rPr>
              <w:t>4.专题讲座。</w:t>
            </w:r>
          </w:p>
        </w:tc>
        <w:tc>
          <w:tcPr>
            <w:tcW w:w="1995" w:type="dxa"/>
            <w:vAlign w:val="top"/>
          </w:tcPr>
          <w:p w14:paraId="0D9DEE51">
            <w:pPr>
              <w:pStyle w:val="5"/>
              <w:spacing w:before="37" w:line="219" w:lineRule="auto"/>
              <w:ind w:left="166"/>
              <w:rPr>
                <w:spacing w:val="1"/>
                <w:sz w:val="28"/>
                <w:szCs w:val="28"/>
              </w:rPr>
            </w:pPr>
          </w:p>
          <w:p w14:paraId="480723C5">
            <w:pPr>
              <w:pStyle w:val="5"/>
              <w:spacing w:before="37" w:line="219" w:lineRule="auto"/>
              <w:ind w:left="166"/>
              <w:rPr>
                <w:rFonts w:hint="eastAsia"/>
                <w:spacing w:val="1"/>
                <w:sz w:val="28"/>
                <w:szCs w:val="28"/>
                <w:lang w:val="en-US" w:eastAsia="zh-CN"/>
              </w:rPr>
            </w:pPr>
            <w:r>
              <w:rPr>
                <w:rFonts w:hint="eastAsia"/>
                <w:spacing w:val="1"/>
                <w:sz w:val="28"/>
                <w:szCs w:val="28"/>
                <w:lang w:val="en-US" w:eastAsia="zh-CN"/>
              </w:rPr>
              <w:t>柳硕岩、王枫、张德荣、郑庆丰、方卫民、陈炜生、黄毅雄、林邵峰、陈元美、陈晓辉</w:t>
            </w:r>
          </w:p>
        </w:tc>
      </w:tr>
    </w:tbl>
    <w:p w14:paraId="1512E915">
      <w:pPr>
        <w:spacing w:before="213" w:line="680" w:lineRule="exact"/>
        <w:ind w:left="52"/>
        <w:rPr>
          <w:rFonts w:ascii="黑体" w:hAnsi="黑体" w:eastAsia="黑体" w:cs="黑体"/>
          <w:sz w:val="32"/>
          <w:szCs w:val="32"/>
        </w:rPr>
      </w:pPr>
      <w:r>
        <w:rPr>
          <w:rFonts w:ascii="黑体" w:hAnsi="黑体" w:eastAsia="黑体" w:cs="黑体"/>
          <w:b/>
          <w:bCs/>
          <w:spacing w:val="-18"/>
          <w:position w:val="27"/>
          <w:sz w:val="32"/>
          <w:szCs w:val="32"/>
        </w:rPr>
        <w:t>进修生培养计划：</w:t>
      </w:r>
    </w:p>
    <w:p w14:paraId="2BD94DBA">
      <w:pPr>
        <w:pStyle w:val="2"/>
        <w:spacing w:line="218" w:lineRule="auto"/>
        <w:ind w:left="51"/>
      </w:pPr>
      <w:r>
        <w:rPr>
          <w:b/>
          <w:bCs/>
          <w:spacing w:val="-7"/>
        </w:rPr>
        <w:t>一</w:t>
      </w:r>
      <w:r>
        <w:rPr>
          <w:spacing w:val="-71"/>
        </w:rPr>
        <w:t xml:space="preserve"> </w:t>
      </w:r>
      <w:r>
        <w:rPr>
          <w:b/>
          <w:bCs/>
          <w:spacing w:val="-7"/>
        </w:rPr>
        <w:t>、</w:t>
      </w:r>
      <w:r>
        <w:rPr>
          <w:spacing w:val="69"/>
        </w:rPr>
        <w:t xml:space="preserve"> </w:t>
      </w:r>
      <w:r>
        <w:rPr>
          <w:b/>
          <w:bCs/>
          <w:spacing w:val="-7"/>
        </w:rPr>
        <w:t>入科教育</w:t>
      </w:r>
    </w:p>
    <w:p w14:paraId="654978B9">
      <w:pPr>
        <w:pStyle w:val="2"/>
        <w:spacing w:before="304" w:line="590" w:lineRule="exact"/>
        <w:ind w:left="588"/>
        <w:jc w:val="both"/>
      </w:pPr>
      <w:r>
        <w:rPr>
          <w:spacing w:val="-7"/>
          <w:position w:val="24"/>
        </w:rPr>
        <w:t>1. 进行重要医疗法规的宣传教育，包括《执业医师法》、《医疗</w:t>
      </w:r>
    </w:p>
    <w:p w14:paraId="13434C6E">
      <w:pPr>
        <w:pStyle w:val="2"/>
        <w:spacing w:line="219" w:lineRule="auto"/>
        <w:ind w:firstLine="1056" w:firstLineChars="400"/>
        <w:jc w:val="both"/>
      </w:pPr>
      <w:r>
        <w:rPr>
          <w:spacing w:val="-3"/>
        </w:rPr>
        <w:t>事故处理条例》及相关细则等；</w:t>
      </w:r>
    </w:p>
    <w:p w14:paraId="22D4F1EE">
      <w:pPr>
        <w:pStyle w:val="2"/>
        <w:spacing w:before="259" w:line="599" w:lineRule="exact"/>
        <w:ind w:left="588"/>
        <w:jc w:val="both"/>
      </w:pPr>
      <w:r>
        <w:rPr>
          <w:spacing w:val="8"/>
          <w:position w:val="25"/>
        </w:rPr>
        <w:t>2. 科室的基本情况及规章制度(查对制度、危急值制度、医疗</w:t>
      </w:r>
    </w:p>
    <w:p w14:paraId="09C24097">
      <w:pPr>
        <w:pStyle w:val="2"/>
        <w:spacing w:before="1" w:line="217" w:lineRule="auto"/>
        <w:ind w:firstLine="1088" w:firstLineChars="400"/>
        <w:jc w:val="both"/>
      </w:pPr>
      <w:r>
        <w:rPr>
          <w:spacing w:val="1"/>
        </w:rPr>
        <w:t>差错与安全不良事件报告及奖惩、培训、请假等事宜);</w:t>
      </w:r>
    </w:p>
    <w:p w14:paraId="21BC778A">
      <w:pPr>
        <w:pStyle w:val="2"/>
        <w:numPr>
          <w:ilvl w:val="0"/>
          <w:numId w:val="1"/>
        </w:numPr>
        <w:spacing w:before="284" w:line="219" w:lineRule="auto"/>
        <w:ind w:left="588"/>
        <w:jc w:val="both"/>
      </w:pPr>
      <w:r>
        <w:t>仪器设备的使用规范及注意事项；</w:t>
      </w:r>
    </w:p>
    <w:p w14:paraId="4E26ACD9">
      <w:pPr>
        <w:pStyle w:val="2"/>
        <w:numPr>
          <w:ilvl w:val="0"/>
          <w:numId w:val="1"/>
        </w:numPr>
        <w:spacing w:before="284" w:line="219" w:lineRule="auto"/>
        <w:ind w:left="588"/>
        <w:jc w:val="both"/>
        <w:rPr>
          <w:rFonts w:hint="eastAsia"/>
        </w:rPr>
      </w:pPr>
      <w:r>
        <w:rPr>
          <w:rFonts w:hint="eastAsia"/>
        </w:rPr>
        <w:t>仪器设备的使用规范及注意事项；</w:t>
      </w:r>
    </w:p>
    <w:p w14:paraId="461B0092">
      <w:pPr>
        <w:pStyle w:val="2"/>
        <w:numPr>
          <w:ilvl w:val="0"/>
          <w:numId w:val="1"/>
        </w:numPr>
        <w:spacing w:before="284" w:line="360" w:lineRule="auto"/>
        <w:ind w:left="588"/>
        <w:jc w:val="both"/>
      </w:pPr>
      <w:r>
        <w:rPr>
          <w:rFonts w:hint="eastAsia"/>
        </w:rPr>
        <w:t>医疗工作中医患关系的妥善处理及需要注意的问题；务必使进</w:t>
      </w:r>
      <w:r>
        <w:rPr>
          <w:rFonts w:hint="eastAsia"/>
          <w:lang w:val="en-US" w:eastAsia="zh-CN"/>
        </w:rPr>
        <w:t xml:space="preserve">    </w:t>
      </w:r>
      <w:r>
        <w:rPr>
          <w:rFonts w:hint="eastAsia"/>
        </w:rPr>
        <w:t>修医师能彻底理解相关法规，做到依法行医，加强自我保护，培养</w:t>
      </w:r>
      <w:r>
        <w:rPr>
          <w:rFonts w:hint="eastAsia"/>
          <w:lang w:val="en-US" w:eastAsia="zh-CN"/>
        </w:rPr>
        <w:t xml:space="preserve"> </w:t>
      </w:r>
      <w:r>
        <w:rPr>
          <w:rFonts w:hint="eastAsia"/>
        </w:rPr>
        <w:t>进修医师严格按照常规办事的概念。</w:t>
      </w:r>
    </w:p>
    <w:p w14:paraId="2FEEBEF1">
      <w:pPr>
        <w:pStyle w:val="2"/>
        <w:numPr>
          <w:ilvl w:val="0"/>
          <w:numId w:val="2"/>
        </w:numPr>
        <w:spacing w:before="254" w:line="360" w:lineRule="auto"/>
        <w:ind w:left="51"/>
        <w:outlineLvl w:val="0"/>
        <w:rPr>
          <w:b/>
          <w:bCs/>
          <w:spacing w:val="-14"/>
        </w:rPr>
      </w:pPr>
      <w:r>
        <w:rPr>
          <w:b/>
          <w:bCs/>
          <w:spacing w:val="-14"/>
        </w:rPr>
        <w:t>考勤管理</w:t>
      </w:r>
    </w:p>
    <w:p w14:paraId="42147244">
      <w:pPr>
        <w:pStyle w:val="2"/>
        <w:spacing w:line="360" w:lineRule="auto"/>
        <w:ind w:right="0" w:firstLine="280" w:firstLineChars="100"/>
      </w:pPr>
      <w:r>
        <w:rPr>
          <w:rFonts w:hint="default" w:ascii="Times New Roman" w:hAnsi="Times New Roman" w:eastAsia="宋体" w:cs="Times New Roman"/>
          <w:sz w:val="28"/>
          <w:szCs w:val="28"/>
          <w:lang w:val="en-US" w:eastAsia="zh-CN"/>
        </w:rPr>
        <w:t>科室进修生管理员</w:t>
      </w:r>
      <w:r>
        <w:rPr>
          <w:spacing w:val="1"/>
        </w:rPr>
        <w:t>做好进修生登记工作。原则上</w:t>
      </w:r>
      <w:r>
        <w:t xml:space="preserve">不允许中途回原单位 </w:t>
      </w:r>
      <w:r>
        <w:rPr>
          <w:spacing w:val="1"/>
        </w:rPr>
        <w:t>或家乡。特殊情况确有需要者，需填写进修人员培训考核记录手册中</w:t>
      </w:r>
      <w:r>
        <w:rPr>
          <w:spacing w:val="8"/>
        </w:rPr>
        <w:t xml:space="preserve"> </w:t>
      </w:r>
      <w:r>
        <w:rPr>
          <w:spacing w:val="1"/>
        </w:rPr>
        <w:t>的请假单，根据要求程序进行申请，并附有关证明文件之原件备案，</w:t>
      </w:r>
      <w:r>
        <w:t>经同意后方可准假，并应在规定时间内返回。</w:t>
      </w:r>
    </w:p>
    <w:p w14:paraId="3AB7C1F2">
      <w:pPr>
        <w:pStyle w:val="2"/>
        <w:spacing w:line="360" w:lineRule="auto"/>
        <w:ind w:right="0" w:firstLine="280" w:firstLineChars="1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进修生接受</w:t>
      </w:r>
      <w:r>
        <w:rPr>
          <w:rFonts w:hint="eastAsia" w:ascii="Times New Roman" w:hAnsi="Times New Roman" w:eastAsia="宋体" w:cs="Times New Roman"/>
          <w:sz w:val="28"/>
          <w:szCs w:val="28"/>
          <w:lang w:val="en-US" w:eastAsia="zh-CN"/>
        </w:rPr>
        <w:t>教育处</w:t>
      </w:r>
      <w:r>
        <w:rPr>
          <w:rFonts w:hint="default" w:ascii="Times New Roman" w:hAnsi="Times New Roman" w:eastAsia="宋体" w:cs="Times New Roman"/>
          <w:sz w:val="28"/>
          <w:szCs w:val="28"/>
          <w:lang w:val="en-US" w:eastAsia="zh-CN"/>
        </w:rPr>
        <w:t>查岗，凡未办理请假手续私自旷工超过两次的</w:t>
      </w:r>
    </w:p>
    <w:p w14:paraId="5FE61121">
      <w:pPr>
        <w:pStyle w:val="2"/>
        <w:spacing w:line="360" w:lineRule="auto"/>
        <w:ind w:right="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将报</w:t>
      </w:r>
      <w:r>
        <w:rPr>
          <w:rFonts w:hint="eastAsia" w:ascii="Times New Roman" w:hAnsi="Times New Roman" w:cs="Times New Roman"/>
          <w:sz w:val="28"/>
          <w:szCs w:val="28"/>
          <w:lang w:val="en-US" w:eastAsia="zh-CN"/>
        </w:rPr>
        <w:t>科主任</w:t>
      </w:r>
      <w:bookmarkStart w:id="3" w:name="_GoBack"/>
      <w:bookmarkEnd w:id="3"/>
      <w:r>
        <w:rPr>
          <w:rFonts w:hint="default" w:ascii="Times New Roman" w:hAnsi="Times New Roman" w:eastAsia="宋体" w:cs="Times New Roman"/>
          <w:sz w:val="28"/>
          <w:szCs w:val="28"/>
          <w:lang w:val="en-US" w:eastAsia="zh-CN"/>
        </w:rPr>
        <w:t>，申请取消进修资格。</w:t>
      </w:r>
    </w:p>
    <w:p w14:paraId="708DDCEE">
      <w:pPr>
        <w:pStyle w:val="2"/>
        <w:numPr>
          <w:numId w:val="0"/>
        </w:numPr>
        <w:spacing w:before="254" w:line="360" w:lineRule="auto"/>
        <w:outlineLvl w:val="0"/>
        <w:rPr>
          <w:rFonts w:hint="default"/>
          <w:b/>
          <w:bCs/>
          <w:spacing w:val="-14"/>
          <w:lang w:val="en-US" w:eastAsia="zh-CN"/>
        </w:rPr>
      </w:pPr>
      <w:r>
        <w:rPr>
          <w:rFonts w:hint="default"/>
          <w:b/>
          <w:bCs/>
          <w:spacing w:val="-14"/>
          <w:lang w:val="en-US" w:eastAsia="zh-CN"/>
        </w:rPr>
        <w:t>三、 业务学习</w:t>
      </w:r>
    </w:p>
    <w:p w14:paraId="06C37D9A">
      <w:pPr>
        <w:pStyle w:val="2"/>
        <w:spacing w:line="360" w:lineRule="auto"/>
        <w:ind w:right="0" w:firstLine="272" w:firstLineChars="100"/>
        <w:rPr>
          <w:spacing w:val="1"/>
        </w:rPr>
      </w:pPr>
      <w:r>
        <w:rPr>
          <w:spacing w:val="1"/>
        </w:rPr>
        <w:t>1. 每周一次，举办由科主任、副主任医师等主讲的进修医师讲</w:t>
      </w:r>
    </w:p>
    <w:p w14:paraId="71B70B6C">
      <w:pPr>
        <w:pStyle w:val="2"/>
        <w:spacing w:line="360" w:lineRule="auto"/>
        <w:ind w:right="0" w:firstLine="272" w:firstLineChars="100"/>
        <w:rPr>
          <w:spacing w:val="1"/>
        </w:rPr>
      </w:pPr>
      <w:r>
        <w:rPr>
          <w:spacing w:val="1"/>
        </w:rPr>
        <w:t>座。内容包括本专业的理论、技术及最新进展。</w:t>
      </w:r>
    </w:p>
    <w:p w14:paraId="1CDBC0A6">
      <w:pPr>
        <w:pStyle w:val="2"/>
        <w:spacing w:line="360" w:lineRule="auto"/>
        <w:ind w:right="0" w:firstLine="272" w:firstLineChars="100"/>
        <w:rPr>
          <w:spacing w:val="1"/>
        </w:rPr>
      </w:pPr>
      <w:bookmarkStart w:id="0" w:name="bookmark11"/>
      <w:bookmarkEnd w:id="0"/>
      <w:bookmarkStart w:id="1" w:name="bookmark10"/>
      <w:bookmarkEnd w:id="1"/>
      <w:bookmarkStart w:id="2" w:name="bookmark9"/>
      <w:bookmarkEnd w:id="2"/>
      <w:r>
        <w:rPr>
          <w:spacing w:val="1"/>
        </w:rPr>
        <w:t>2. 每周安排科内高年资主治</w:t>
      </w:r>
      <w:r>
        <w:rPr>
          <w:rFonts w:hint="eastAsia"/>
          <w:spacing w:val="1"/>
          <w:lang w:val="en-US" w:eastAsia="zh-CN"/>
        </w:rPr>
        <w:t>以上</w:t>
      </w:r>
      <w:r>
        <w:rPr>
          <w:spacing w:val="1"/>
        </w:rPr>
        <w:t>医师组织新知识介绍及疑难病例讨</w:t>
      </w:r>
    </w:p>
    <w:p w14:paraId="79BC97F2">
      <w:pPr>
        <w:pStyle w:val="2"/>
        <w:spacing w:line="360" w:lineRule="auto"/>
        <w:ind w:right="0" w:firstLine="272" w:firstLineChars="100"/>
        <w:rPr>
          <w:spacing w:val="1"/>
        </w:rPr>
      </w:pPr>
      <w:r>
        <w:rPr>
          <w:spacing w:val="1"/>
        </w:rPr>
        <w:t>论。</w:t>
      </w:r>
    </w:p>
    <w:p w14:paraId="53DE8FA4">
      <w:pPr>
        <w:pStyle w:val="2"/>
        <w:spacing w:line="360" w:lineRule="auto"/>
        <w:ind w:right="0" w:firstLine="272" w:firstLineChars="100"/>
        <w:rPr>
          <w:spacing w:val="1"/>
        </w:rPr>
      </w:pPr>
      <w:r>
        <w:rPr>
          <w:spacing w:val="1"/>
        </w:rPr>
        <w:t>3. 各亚专业组带教老师结合病种，自行安排小讲课。</w:t>
      </w:r>
    </w:p>
    <w:p w14:paraId="70B5B14B">
      <w:pPr>
        <w:pStyle w:val="2"/>
        <w:spacing w:line="360" w:lineRule="auto"/>
        <w:ind w:right="0" w:firstLine="272" w:firstLineChars="100"/>
        <w:rPr>
          <w:spacing w:val="1"/>
        </w:rPr>
      </w:pPr>
      <w:r>
        <w:rPr>
          <w:spacing w:val="1"/>
        </w:rPr>
        <w:t>四、 操作示教</w:t>
      </w:r>
    </w:p>
    <w:p w14:paraId="409E6AF6">
      <w:pPr>
        <w:pStyle w:val="2"/>
        <w:spacing w:line="360" w:lineRule="auto"/>
        <w:ind w:right="0" w:firstLine="272" w:firstLineChars="100"/>
        <w:rPr>
          <w:spacing w:val="1"/>
        </w:rPr>
      </w:pPr>
      <w:r>
        <w:rPr>
          <w:spacing w:val="1"/>
        </w:rPr>
        <w:t>1、完成日常工作的前提下</w:t>
      </w:r>
      <w:r>
        <w:rPr>
          <w:rFonts w:hint="eastAsia"/>
          <w:spacing w:val="1"/>
          <w:lang w:eastAsia="zh-CN"/>
        </w:rPr>
        <w:t>，</w:t>
      </w:r>
      <w:r>
        <w:rPr>
          <w:spacing w:val="1"/>
        </w:rPr>
        <w:t>尽量创造条件让进修医生独立操作</w:t>
      </w:r>
    </w:p>
    <w:p w14:paraId="0FD0801B">
      <w:pPr>
        <w:pStyle w:val="2"/>
        <w:spacing w:line="360" w:lineRule="auto"/>
        <w:ind w:right="0" w:firstLine="272" w:firstLineChars="100"/>
        <w:rPr>
          <w:spacing w:val="1"/>
        </w:rPr>
      </w:pPr>
      <w:r>
        <w:rPr>
          <w:spacing w:val="1"/>
        </w:rPr>
        <w:t>检查病人，老师复核讲解</w:t>
      </w:r>
    </w:p>
    <w:p w14:paraId="0B6FDE4F">
      <w:pPr>
        <w:pStyle w:val="2"/>
        <w:spacing w:line="360" w:lineRule="auto"/>
        <w:ind w:right="0" w:firstLine="272" w:firstLineChars="100"/>
        <w:rPr>
          <w:rFonts w:hint="default"/>
          <w:spacing w:val="1"/>
          <w:lang w:val="en-US" w:eastAsia="zh-CN"/>
        </w:rPr>
      </w:pPr>
      <w:r>
        <w:rPr>
          <w:rFonts w:hint="eastAsia"/>
          <w:spacing w:val="1"/>
          <w:lang w:val="en-US" w:eastAsia="zh-CN"/>
        </w:rPr>
        <w:t>2、</w:t>
      </w:r>
      <w:r>
        <w:rPr>
          <w:spacing w:val="1"/>
        </w:rPr>
        <w:t>尽量根据进修医生的需求，安排</w:t>
      </w:r>
      <w:r>
        <w:rPr>
          <w:rFonts w:hint="eastAsia"/>
          <w:spacing w:val="1"/>
          <w:lang w:val="en-US" w:eastAsia="zh-CN"/>
        </w:rPr>
        <w:t>进修医生行简单的外科相关操作或协助相关手术</w:t>
      </w:r>
    </w:p>
    <w:p w14:paraId="0483E370">
      <w:pPr>
        <w:pStyle w:val="2"/>
        <w:spacing w:line="360" w:lineRule="auto"/>
        <w:ind w:right="0" w:firstLine="272" w:firstLineChars="100"/>
        <w:rPr>
          <w:rFonts w:hint="default"/>
          <w:spacing w:val="1"/>
          <w:lang w:val="en-US" w:eastAsia="zh-CN"/>
        </w:rPr>
      </w:pPr>
      <w:r>
        <w:rPr>
          <w:spacing w:val="1"/>
        </w:rPr>
        <w:t>五、 继续教育</w:t>
      </w:r>
      <w:r>
        <w:rPr>
          <w:rFonts w:hint="eastAsia"/>
          <w:spacing w:val="1"/>
          <w:lang w:val="en-US" w:eastAsia="zh-CN"/>
        </w:rPr>
        <w:t xml:space="preserve">   </w:t>
      </w:r>
    </w:p>
    <w:p w14:paraId="3528BC2D">
      <w:pPr>
        <w:pStyle w:val="2"/>
        <w:spacing w:line="360" w:lineRule="auto"/>
        <w:ind w:right="0" w:firstLine="272" w:firstLineChars="100"/>
        <w:rPr>
          <w:spacing w:val="1"/>
        </w:rPr>
      </w:pPr>
      <w:r>
        <w:rPr>
          <w:spacing w:val="1"/>
        </w:rPr>
        <w:t>1. 鼓励进修医师参加或旁听医院举办的各种继续教育学习班</w:t>
      </w:r>
    </w:p>
    <w:p w14:paraId="685A6575">
      <w:pPr>
        <w:pStyle w:val="2"/>
        <w:spacing w:line="360" w:lineRule="auto"/>
        <w:ind w:right="0" w:firstLine="272" w:firstLineChars="100"/>
        <w:rPr>
          <w:spacing w:val="1"/>
        </w:rPr>
      </w:pPr>
      <w:r>
        <w:rPr>
          <w:spacing w:val="1"/>
        </w:rPr>
        <w:t>2. 向进修医师推送</w:t>
      </w:r>
      <w:r>
        <w:rPr>
          <w:rFonts w:hint="eastAsia"/>
          <w:spacing w:val="1"/>
          <w:lang w:val="en-US" w:eastAsia="zh-CN"/>
        </w:rPr>
        <w:t>放射治疗</w:t>
      </w:r>
      <w:r>
        <w:rPr>
          <w:spacing w:val="1"/>
        </w:rPr>
        <w:t>各学习班的教材；</w:t>
      </w:r>
    </w:p>
    <w:p w14:paraId="37204937">
      <w:pPr>
        <w:pStyle w:val="2"/>
        <w:spacing w:line="360" w:lineRule="auto"/>
        <w:ind w:right="0" w:firstLine="272" w:firstLineChars="100"/>
        <w:rPr>
          <w:spacing w:val="1"/>
        </w:rPr>
      </w:pPr>
      <w:r>
        <w:rPr>
          <w:spacing w:val="1"/>
        </w:rPr>
        <w:t>六、 考核考评</w:t>
      </w:r>
    </w:p>
    <w:p w14:paraId="158EC156">
      <w:pPr>
        <w:pStyle w:val="2"/>
        <w:spacing w:line="360" w:lineRule="auto"/>
        <w:ind w:right="0" w:firstLine="272" w:firstLineChars="100"/>
        <w:rPr>
          <w:spacing w:val="1"/>
        </w:rPr>
      </w:pPr>
      <w:r>
        <w:rPr>
          <w:spacing w:val="1"/>
        </w:rPr>
        <w:t>1. 进修生结束前按照</w:t>
      </w:r>
      <w:r>
        <w:rPr>
          <w:rFonts w:hint="eastAsia"/>
          <w:spacing w:val="1"/>
          <w:lang w:val="en-US" w:eastAsia="zh-CN"/>
        </w:rPr>
        <w:t>教育处</w:t>
      </w:r>
      <w:r>
        <w:rPr>
          <w:spacing w:val="1"/>
        </w:rPr>
        <w:t>要求，填写好进修生考核记录手册；</w:t>
      </w:r>
    </w:p>
    <w:p w14:paraId="6A6C59AE">
      <w:pPr>
        <w:pStyle w:val="2"/>
        <w:spacing w:line="360" w:lineRule="auto"/>
        <w:ind w:right="0" w:firstLine="272" w:firstLineChars="100"/>
        <w:rPr>
          <w:spacing w:val="1"/>
        </w:rPr>
      </w:pPr>
      <w:r>
        <w:rPr>
          <w:rFonts w:hint="eastAsia"/>
          <w:spacing w:val="1"/>
          <w:lang w:val="en-US" w:eastAsia="zh-CN"/>
        </w:rPr>
        <w:t xml:space="preserve">2. </w:t>
      </w:r>
      <w:r>
        <w:rPr>
          <w:spacing w:val="1"/>
        </w:rPr>
        <w:t>进修结束时，由</w:t>
      </w:r>
      <w:r>
        <w:rPr>
          <w:rFonts w:hint="eastAsia"/>
          <w:spacing w:val="1"/>
          <w:lang w:val="en-US" w:eastAsia="zh-CN"/>
        </w:rPr>
        <w:t>各进修科室安排进行</w:t>
      </w:r>
      <w:r>
        <w:rPr>
          <w:spacing w:val="1"/>
        </w:rPr>
        <w:t>理论考试</w:t>
      </w:r>
      <w:r>
        <w:rPr>
          <w:rFonts w:hint="eastAsia"/>
          <w:spacing w:val="1"/>
          <w:lang w:eastAsia="zh-CN"/>
        </w:rPr>
        <w:t>，</w:t>
      </w:r>
      <w:r>
        <w:rPr>
          <w:rFonts w:hint="eastAsia"/>
          <w:spacing w:val="1"/>
          <w:lang w:val="en-US" w:eastAsia="zh-CN"/>
        </w:rPr>
        <w:t>试卷批改评分后送教育处备案</w:t>
      </w:r>
      <w:r>
        <w:rPr>
          <w:spacing w:val="1"/>
        </w:rPr>
        <w:t>；</w:t>
      </w:r>
    </w:p>
    <w:p w14:paraId="6AA75793">
      <w:pPr>
        <w:pStyle w:val="2"/>
        <w:spacing w:line="360" w:lineRule="auto"/>
        <w:ind w:right="0" w:firstLine="272" w:firstLineChars="100"/>
        <w:rPr>
          <w:spacing w:val="1"/>
        </w:rPr>
      </w:pPr>
      <w:r>
        <w:rPr>
          <w:spacing w:val="1"/>
        </w:rPr>
        <w:t>3. 由科主任任命考核老师，对进修医师进行技能操作考核，保留</w:t>
      </w:r>
    </w:p>
    <w:p w14:paraId="09E8B5FF">
      <w:pPr>
        <w:pStyle w:val="2"/>
        <w:spacing w:line="360" w:lineRule="auto"/>
        <w:ind w:right="0" w:firstLine="272" w:firstLineChars="100"/>
        <w:rPr>
          <w:spacing w:val="1"/>
        </w:rPr>
      </w:pPr>
      <w:r>
        <w:rPr>
          <w:spacing w:val="1"/>
        </w:rPr>
        <w:t>试卷原件，试卷上须有考核老师评卷痕迹、分数，签名并注明日期；</w:t>
      </w:r>
    </w:p>
    <w:p w14:paraId="50950727">
      <w:pPr>
        <w:pStyle w:val="2"/>
        <w:spacing w:line="360" w:lineRule="auto"/>
        <w:ind w:right="0" w:firstLine="272" w:firstLineChars="100"/>
        <w:rPr>
          <w:spacing w:val="1"/>
        </w:rPr>
      </w:pPr>
      <w:r>
        <w:rPr>
          <w:spacing w:val="1"/>
        </w:rPr>
        <w:t>4. 进修生进修结束后应对其所学内容进行概括总结、并制作 PPT</w:t>
      </w:r>
    </w:p>
    <w:p w14:paraId="51B0BF3A">
      <w:pPr>
        <w:pStyle w:val="2"/>
        <w:spacing w:line="360" w:lineRule="auto"/>
        <w:ind w:right="0" w:firstLine="272" w:firstLineChars="100"/>
        <w:rPr>
          <w:spacing w:val="1"/>
        </w:rPr>
      </w:pPr>
      <w:r>
        <w:rPr>
          <w:spacing w:val="1"/>
        </w:rPr>
        <w:t>于科内演讲。</w:t>
      </w:r>
    </w:p>
    <w:p w14:paraId="3A5D55DD">
      <w:pPr>
        <w:pStyle w:val="2"/>
        <w:spacing w:line="360" w:lineRule="auto"/>
        <w:ind w:right="0" w:firstLine="272" w:firstLineChars="100"/>
        <w:rPr>
          <w:spacing w:val="1"/>
        </w:rPr>
      </w:pPr>
      <w:r>
        <w:rPr>
          <w:spacing w:val="1"/>
        </w:rPr>
        <w:t>5. 由科主任及带教医师对进修医师平时的职业道德、劳动纪律、</w:t>
      </w:r>
    </w:p>
    <w:p w14:paraId="5755811C">
      <w:pPr>
        <w:pStyle w:val="2"/>
        <w:spacing w:line="360" w:lineRule="auto"/>
        <w:ind w:right="0" w:firstLine="272" w:firstLineChars="100"/>
        <w:rPr>
          <w:spacing w:val="1"/>
        </w:rPr>
      </w:pPr>
    </w:p>
    <w:p w14:paraId="5A37DFAD">
      <w:pPr>
        <w:pStyle w:val="2"/>
        <w:spacing w:line="360" w:lineRule="auto"/>
        <w:ind w:right="0" w:firstLine="272" w:firstLineChars="100"/>
        <w:rPr>
          <w:spacing w:val="1"/>
        </w:rPr>
      </w:pPr>
      <w:r>
        <w:rPr>
          <w:spacing w:val="1"/>
        </w:rPr>
        <w:t>临床操作能力、病史书写作出评分。</w:t>
      </w:r>
    </w:p>
    <w:p w14:paraId="6184FCCF">
      <w:pPr>
        <w:pStyle w:val="2"/>
        <w:spacing w:line="360" w:lineRule="auto"/>
        <w:ind w:right="0" w:firstLine="272" w:firstLineChars="100"/>
        <w:rPr>
          <w:spacing w:val="1"/>
        </w:rPr>
      </w:pPr>
    </w:p>
    <w:p w14:paraId="33722847">
      <w:pPr>
        <w:pStyle w:val="2"/>
        <w:spacing w:line="360" w:lineRule="auto"/>
        <w:ind w:right="0" w:firstLine="272" w:firstLineChars="100"/>
        <w:rPr>
          <w:spacing w:val="1"/>
        </w:rPr>
      </w:pPr>
    </w:p>
    <w:p w14:paraId="12D1759C">
      <w:pPr>
        <w:pStyle w:val="2"/>
        <w:spacing w:line="360" w:lineRule="auto"/>
        <w:ind w:right="0" w:firstLine="272" w:firstLineChars="100"/>
        <w:rPr>
          <w:spacing w:val="1"/>
        </w:rPr>
      </w:pPr>
    </w:p>
    <w:p w14:paraId="34CDECB9">
      <w:pPr>
        <w:pStyle w:val="2"/>
        <w:spacing w:line="360" w:lineRule="auto"/>
        <w:ind w:right="0" w:firstLine="272" w:firstLineChars="100"/>
        <w:rPr>
          <w:spacing w:val="1"/>
        </w:rPr>
      </w:pPr>
    </w:p>
    <w:p w14:paraId="0686FDBF">
      <w:pPr>
        <w:pStyle w:val="2"/>
        <w:spacing w:line="360" w:lineRule="auto"/>
        <w:ind w:right="0" w:firstLine="272" w:firstLineChars="100"/>
        <w:rPr>
          <w:spacing w:val="1"/>
        </w:rPr>
      </w:pPr>
    </w:p>
    <w:p w14:paraId="49E13E70">
      <w:pPr>
        <w:rPr>
          <w:rFonts w:hint="default" w:ascii="宋体" w:hAnsi="宋体" w:eastAsia="宋体" w:cs="宋体"/>
          <w:snapToGrid w:val="0"/>
          <w:color w:val="000000"/>
          <w:spacing w:val="1"/>
          <w:kern w:val="0"/>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B2B786"/>
    <w:multiLevelType w:val="singleLevel"/>
    <w:tmpl w:val="62B2B786"/>
    <w:lvl w:ilvl="0" w:tentative="0">
      <w:start w:val="2"/>
      <w:numFmt w:val="chineseCounting"/>
      <w:suff w:val="space"/>
      <w:lvlText w:val="%1、"/>
      <w:lvlJc w:val="left"/>
      <w:rPr>
        <w:rFonts w:hint="eastAsia"/>
      </w:rPr>
    </w:lvl>
  </w:abstractNum>
  <w:abstractNum w:abstractNumId="1">
    <w:nsid w:val="62EEF9E7"/>
    <w:multiLevelType w:val="singleLevel"/>
    <w:tmpl w:val="62EEF9E7"/>
    <w:lvl w:ilvl="0" w:tentative="0">
      <w:start w:val="3"/>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M2YyOWFmOTVjZWM5MGQ1NGUzMDM4MWY5NDI3YWYifQ=="/>
  </w:docVars>
  <w:rsids>
    <w:rsidRoot w:val="43C95F6C"/>
    <w:rsid w:val="04D61180"/>
    <w:rsid w:val="09970B85"/>
    <w:rsid w:val="0B980C41"/>
    <w:rsid w:val="16A046D4"/>
    <w:rsid w:val="1D057ED5"/>
    <w:rsid w:val="1DE34D6B"/>
    <w:rsid w:val="27040877"/>
    <w:rsid w:val="3F543BDB"/>
    <w:rsid w:val="43C95F6C"/>
    <w:rsid w:val="4CC12E8B"/>
    <w:rsid w:val="4FAC4E1E"/>
    <w:rsid w:val="58F307D5"/>
    <w:rsid w:val="6E293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27"/>
      <w:szCs w:val="27"/>
      <w:lang w:val="en-US" w:eastAsia="en-US" w:bidi="ar-SA"/>
    </w:rPr>
  </w:style>
  <w:style w:type="paragraph" w:customStyle="1" w:styleId="5">
    <w:name w:val="Table Text"/>
    <w:basedOn w:val="1"/>
    <w:autoRedefine/>
    <w:semiHidden/>
    <w:qFormat/>
    <w:uiPriority w:val="0"/>
    <w:rPr>
      <w:rFonts w:ascii="宋体" w:hAnsi="宋体" w:eastAsia="宋体" w:cs="宋体"/>
      <w:sz w:val="20"/>
      <w:szCs w:val="20"/>
      <w:lang w:val="en-US" w:eastAsia="en-US" w:bidi="ar-SA"/>
    </w:r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3856</Words>
  <Characters>3983</Characters>
  <Lines>0</Lines>
  <Paragraphs>0</Paragraphs>
  <TotalTime>2</TotalTime>
  <ScaleCrop>false</ScaleCrop>
  <LinksUpToDate>false</LinksUpToDate>
  <CharactersWithSpaces>4088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2024-03-13T01:40:00Z</dcterms:created>
  <dc:creator>PC</dc:creator>
  <cp:lastModifiedBy>莫莫</cp:lastModifiedBy>
  <dcterms:modified xsi:type="dcterms:W3CDTF">2024-07-26T07:49:44Z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65DBC4037AF643CE812AF44895A07F9B_11</vt:lpwstr>
  </property>
</Properties>
</file>